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7BACA" w14:textId="3D3253D5" w:rsidR="006B2DF6" w:rsidRPr="006B2DF6" w:rsidRDefault="006B2DF6" w:rsidP="006B2DF6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B2DF6">
        <w:rPr>
          <w:rFonts w:ascii="Times New Roman" w:hAnsi="Times New Roman" w:cs="Times New Roman"/>
          <w:b/>
          <w:bCs/>
          <w:sz w:val="16"/>
          <w:szCs w:val="16"/>
        </w:rPr>
        <w:t>Висновки про якість освітньої діяльності, внутрішню систему забезпечення якості</w:t>
      </w:r>
    </w:p>
    <w:p w14:paraId="332592A7" w14:textId="4EC6F462" w:rsidR="006B2DF6" w:rsidRPr="006B2DF6" w:rsidRDefault="006B2DF6" w:rsidP="006B2DF6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B2DF6">
        <w:rPr>
          <w:rFonts w:ascii="Times New Roman" w:hAnsi="Times New Roman" w:cs="Times New Roman"/>
          <w:b/>
          <w:bCs/>
          <w:sz w:val="16"/>
          <w:szCs w:val="16"/>
        </w:rPr>
        <w:t xml:space="preserve">освіти за результатами </w:t>
      </w:r>
      <w:proofErr w:type="spellStart"/>
      <w:r w:rsidRPr="006B2DF6">
        <w:rPr>
          <w:rFonts w:ascii="Times New Roman" w:hAnsi="Times New Roman" w:cs="Times New Roman"/>
          <w:b/>
          <w:bCs/>
          <w:sz w:val="16"/>
          <w:szCs w:val="16"/>
        </w:rPr>
        <w:t>самооцінювання</w:t>
      </w:r>
      <w:proofErr w:type="spellEnd"/>
      <w:r w:rsidRPr="006B2DF6">
        <w:rPr>
          <w:rFonts w:ascii="Times New Roman" w:hAnsi="Times New Roman" w:cs="Times New Roman"/>
          <w:b/>
          <w:bCs/>
          <w:sz w:val="16"/>
          <w:szCs w:val="16"/>
        </w:rPr>
        <w:t xml:space="preserve"> освітніх і управлінських процесів за</w:t>
      </w:r>
    </w:p>
    <w:p w14:paraId="4377DE25" w14:textId="419A43EB" w:rsidR="006B2DF6" w:rsidRPr="006B2DF6" w:rsidRDefault="006B2DF6" w:rsidP="006B2DF6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B2DF6">
        <w:rPr>
          <w:rFonts w:ascii="Times New Roman" w:hAnsi="Times New Roman" w:cs="Times New Roman"/>
          <w:b/>
          <w:bCs/>
          <w:sz w:val="16"/>
          <w:szCs w:val="16"/>
        </w:rPr>
        <w:t>напрямом «Педагогічна діяльність педагогічних працівників закладу освіти» у</w:t>
      </w:r>
    </w:p>
    <w:p w14:paraId="60233335" w14:textId="0AE999DE" w:rsidR="006B2DF6" w:rsidRPr="006B2DF6" w:rsidRDefault="006B2DF6" w:rsidP="006B2DF6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6B2DF6">
        <w:rPr>
          <w:rFonts w:ascii="Times New Roman" w:hAnsi="Times New Roman" w:cs="Times New Roman"/>
          <w:b/>
          <w:bCs/>
          <w:sz w:val="16"/>
          <w:szCs w:val="16"/>
        </w:rPr>
        <w:t>2025/2026 навчальному році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4114"/>
        <w:gridCol w:w="1125"/>
      </w:tblGrid>
      <w:tr w:rsidR="00935565" w:rsidRPr="006B2DF6" w14:paraId="703C7879" w14:textId="77777777" w:rsidTr="00935565">
        <w:tc>
          <w:tcPr>
            <w:tcW w:w="1696" w:type="dxa"/>
          </w:tcPr>
          <w:p w14:paraId="7894E61C" w14:textId="77777777" w:rsidR="006B2DF6" w:rsidRPr="006B2DF6" w:rsidRDefault="006B2DF6" w:rsidP="006B2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D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Критерії </w:t>
            </w:r>
          </w:p>
          <w:p w14:paraId="3656C0B9" w14:textId="034CBE21" w:rsidR="006B2DF6" w:rsidRPr="006B2DF6" w:rsidRDefault="006B2DF6" w:rsidP="006B2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D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оцінювання</w:t>
            </w:r>
          </w:p>
        </w:tc>
        <w:tc>
          <w:tcPr>
            <w:tcW w:w="2694" w:type="dxa"/>
          </w:tcPr>
          <w:p w14:paraId="392C5226" w14:textId="19FD9207" w:rsidR="006B2DF6" w:rsidRPr="006B2DF6" w:rsidRDefault="006B2DF6" w:rsidP="006B2DF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2D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Індикатори оцінювання</w:t>
            </w:r>
          </w:p>
        </w:tc>
        <w:tc>
          <w:tcPr>
            <w:tcW w:w="4114" w:type="dxa"/>
          </w:tcPr>
          <w:p w14:paraId="74584695" w14:textId="6C60019D" w:rsidR="006B2DF6" w:rsidRPr="006B2DF6" w:rsidRDefault="006B2DF6" w:rsidP="006B2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D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Висновки</w:t>
            </w:r>
          </w:p>
        </w:tc>
        <w:tc>
          <w:tcPr>
            <w:tcW w:w="1125" w:type="dxa"/>
          </w:tcPr>
          <w:p w14:paraId="7998A69B" w14:textId="164090F1" w:rsidR="006B2DF6" w:rsidRPr="006B2DF6" w:rsidRDefault="006B2DF6" w:rsidP="006B2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D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Рівень</w:t>
            </w:r>
          </w:p>
        </w:tc>
      </w:tr>
      <w:tr w:rsidR="006B2DF6" w:rsidRPr="006B2DF6" w14:paraId="4A21C3E0" w14:textId="77777777" w:rsidTr="00291044">
        <w:tc>
          <w:tcPr>
            <w:tcW w:w="8504" w:type="dxa"/>
            <w:gridSpan w:val="3"/>
          </w:tcPr>
          <w:p w14:paraId="26797C88" w14:textId="0836076A" w:rsidR="006B2DF6" w:rsidRPr="006B2DF6" w:rsidRDefault="006B2DF6" w:rsidP="006B2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D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Напрям 3. Педагогічна діяльність педагогічних працівників закладу освіти</w:t>
            </w:r>
          </w:p>
        </w:tc>
        <w:tc>
          <w:tcPr>
            <w:tcW w:w="1125" w:type="dxa"/>
          </w:tcPr>
          <w:p w14:paraId="1DAB27C7" w14:textId="08677919" w:rsidR="006B2DF6" w:rsidRPr="006B2DF6" w:rsidRDefault="006B2DF6" w:rsidP="006B2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D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достатній</w:t>
            </w:r>
          </w:p>
        </w:tc>
      </w:tr>
      <w:tr w:rsidR="006B2DF6" w:rsidRPr="006B2DF6" w14:paraId="0522CC67" w14:textId="77777777" w:rsidTr="00291044">
        <w:trPr>
          <w:trHeight w:val="303"/>
        </w:trPr>
        <w:tc>
          <w:tcPr>
            <w:tcW w:w="8504" w:type="dxa"/>
            <w:gridSpan w:val="3"/>
          </w:tcPr>
          <w:p w14:paraId="52527B27" w14:textId="00253AC4" w:rsidR="006B2DF6" w:rsidRPr="006B2DF6" w:rsidRDefault="006B2DF6" w:rsidP="006B2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2D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Вимога 3.1. 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6B2D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компетентностей</w:t>
            </w:r>
            <w:proofErr w:type="spellEnd"/>
            <w:r w:rsidRPr="006B2D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учнів</w:t>
            </w:r>
          </w:p>
        </w:tc>
        <w:tc>
          <w:tcPr>
            <w:tcW w:w="1125" w:type="dxa"/>
          </w:tcPr>
          <w:p w14:paraId="414B69B3" w14:textId="4C45FF2B" w:rsidR="006B2DF6" w:rsidRPr="006B2DF6" w:rsidRDefault="006B2DF6" w:rsidP="006B2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D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достатній</w:t>
            </w:r>
          </w:p>
        </w:tc>
      </w:tr>
      <w:tr w:rsidR="00291044" w:rsidRPr="006B2DF6" w14:paraId="0E72335C" w14:textId="77777777" w:rsidTr="00935565">
        <w:tc>
          <w:tcPr>
            <w:tcW w:w="1696" w:type="dxa"/>
          </w:tcPr>
          <w:p w14:paraId="06CB4202" w14:textId="77777777" w:rsidR="00291044" w:rsidRPr="006B2DF6" w:rsidRDefault="00291044" w:rsidP="006B2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2DF6">
              <w:rPr>
                <w:rFonts w:ascii="Times New Roman" w:hAnsi="Times New Roman" w:cs="Times New Roman"/>
                <w:sz w:val="16"/>
                <w:szCs w:val="16"/>
              </w:rPr>
              <w:t xml:space="preserve">3.1.1. Педагогічні </w:t>
            </w:r>
          </w:p>
          <w:p w14:paraId="23082CC3" w14:textId="12E5D518" w:rsidR="00291044" w:rsidRPr="006B2DF6" w:rsidRDefault="00291044" w:rsidP="006B2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2DF6">
              <w:rPr>
                <w:rFonts w:ascii="Times New Roman" w:hAnsi="Times New Roman" w:cs="Times New Roman"/>
                <w:sz w:val="16"/>
                <w:szCs w:val="16"/>
              </w:rPr>
              <w:t>працівники планують свою діяльність, аналізують її результативність</w:t>
            </w:r>
          </w:p>
        </w:tc>
        <w:tc>
          <w:tcPr>
            <w:tcW w:w="2694" w:type="dxa"/>
          </w:tcPr>
          <w:p w14:paraId="6188204B" w14:textId="77777777" w:rsidR="00291044" w:rsidRPr="00291044" w:rsidRDefault="00291044" w:rsidP="002910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3.1.1.1. Частка педагогічних </w:t>
            </w:r>
          </w:p>
          <w:p w14:paraId="0BAA082A" w14:textId="6C9B6E13" w:rsidR="00291044" w:rsidRPr="006B2DF6" w:rsidRDefault="00291044" w:rsidP="002910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>працівників, які використовують календарно- тематичне планування, що відповідає освітній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>програмі та річному навчальному плану закладу освіти, і коригують його в разі потреби</w:t>
            </w:r>
          </w:p>
        </w:tc>
        <w:tc>
          <w:tcPr>
            <w:tcW w:w="5239" w:type="dxa"/>
            <w:gridSpan w:val="2"/>
          </w:tcPr>
          <w:p w14:paraId="3C32BBA2" w14:textId="2D047DB7" w:rsidR="00291044" w:rsidRPr="00291044" w:rsidRDefault="00291044" w:rsidP="002910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Учителі закладу освіти планують свою професійну діяльність. У всіх педагогів є календарно-тематичне планування, яке відповідає освітній програмі закладу. За результатами анкетування, самоаналізу вчителями власної педагогічної діяльності встановлено, що при розробці календарно-тематичного планування </w:t>
            </w:r>
            <w:r w:rsidR="00DB12BF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% педагогів використовують рекомендації МОН України, </w:t>
            </w:r>
            <w:r w:rsidR="00BA020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DB12BF"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% педагогів - зразки, що </w:t>
            </w:r>
          </w:p>
          <w:p w14:paraId="1B5B1C29" w14:textId="120E5504" w:rsidR="00291044" w:rsidRPr="00291044" w:rsidRDefault="00291044" w:rsidP="002910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пропонуються фаховими виданнями, </w:t>
            </w:r>
            <w:r w:rsidR="00DB12BF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  <w:r w:rsidR="00BA0206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r w:rsidR="00DB12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>розробки з інтернет-сайтів і блогів, а тако</w:t>
            </w:r>
            <w:r w:rsidR="00BA0206">
              <w:rPr>
                <w:rFonts w:ascii="Times New Roman" w:hAnsi="Times New Roman" w:cs="Times New Roman"/>
                <w:sz w:val="16"/>
                <w:szCs w:val="16"/>
              </w:rPr>
              <w:t>ж використовують власний досвід</w:t>
            </w:r>
            <w:r w:rsidR="00DB12BF">
              <w:rPr>
                <w:rFonts w:ascii="Times New Roman" w:hAnsi="Times New Roman" w:cs="Times New Roman"/>
                <w:sz w:val="16"/>
                <w:szCs w:val="16"/>
              </w:rPr>
              <w:t xml:space="preserve"> – 65%</w:t>
            </w:r>
            <w:r w:rsidR="00BA020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B12B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% педагогів відзначили спільну роботу з колегами і </w:t>
            </w:r>
            <w:r w:rsidR="00DB12BF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% - досвід, запозичений у колег. </w:t>
            </w:r>
          </w:p>
          <w:p w14:paraId="6B148D00" w14:textId="2506C5CE" w:rsidR="00291044" w:rsidRPr="006B2DF6" w:rsidRDefault="00291044" w:rsidP="006B2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>100% педагогів зазначили, що аналізують результати своєї діяльності й відповідно до цього аналізу здійснюють корекцію календарно-тематичного планування та враховують результати аналізу при плануванні на новий навчальний рік.</w:t>
            </w:r>
          </w:p>
        </w:tc>
      </w:tr>
      <w:tr w:rsidR="00291044" w:rsidRPr="006B2DF6" w14:paraId="2BED8ED0" w14:textId="77777777" w:rsidTr="00935565">
        <w:tc>
          <w:tcPr>
            <w:tcW w:w="1696" w:type="dxa"/>
          </w:tcPr>
          <w:p w14:paraId="3E1C6A15" w14:textId="77777777" w:rsidR="00291044" w:rsidRPr="00291044" w:rsidRDefault="00291044" w:rsidP="002910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3.1.2. Педагогічні </w:t>
            </w:r>
          </w:p>
          <w:p w14:paraId="2528A0F5" w14:textId="5FD2BF32" w:rsidR="00291044" w:rsidRPr="00291044" w:rsidRDefault="00291044" w:rsidP="002910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працівники застосовують </w:t>
            </w:r>
          </w:p>
          <w:p w14:paraId="22B39439" w14:textId="77777777" w:rsidR="00291044" w:rsidRPr="00291044" w:rsidRDefault="00291044" w:rsidP="002910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освітні технології, </w:t>
            </w:r>
          </w:p>
          <w:p w14:paraId="5E4A118B" w14:textId="77777777" w:rsidR="00291044" w:rsidRPr="00291044" w:rsidRDefault="00291044" w:rsidP="002910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спрямовані на </w:t>
            </w:r>
          </w:p>
          <w:p w14:paraId="5A8FDC3C" w14:textId="77777777" w:rsidR="00291044" w:rsidRPr="00291044" w:rsidRDefault="00291044" w:rsidP="002910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формування в учнів </w:t>
            </w:r>
          </w:p>
          <w:p w14:paraId="242D3816" w14:textId="2CD9E030" w:rsidR="00291044" w:rsidRPr="00291044" w:rsidRDefault="00291044" w:rsidP="002910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>ключових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1044">
              <w:rPr>
                <w:rFonts w:ascii="Times New Roman" w:hAnsi="Times New Roman" w:cs="Times New Roman"/>
                <w:sz w:val="16"/>
                <w:szCs w:val="16"/>
              </w:rPr>
              <w:t>компетентностей</w:t>
            </w:r>
            <w:proofErr w:type="spellEnd"/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 та </w:t>
            </w:r>
          </w:p>
          <w:p w14:paraId="75CD76B6" w14:textId="77777777" w:rsidR="00291044" w:rsidRPr="00291044" w:rsidRDefault="00291044" w:rsidP="002910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умінь, спільних для </w:t>
            </w:r>
          </w:p>
          <w:p w14:paraId="4E291BB9" w14:textId="32FDDAA0" w:rsidR="00291044" w:rsidRPr="006B2DF6" w:rsidRDefault="00291044" w:rsidP="002910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всіх </w:t>
            </w:r>
            <w:proofErr w:type="spellStart"/>
            <w:r w:rsidRPr="00291044">
              <w:rPr>
                <w:rFonts w:ascii="Times New Roman" w:hAnsi="Times New Roman" w:cs="Times New Roman"/>
                <w:sz w:val="16"/>
                <w:szCs w:val="16"/>
              </w:rPr>
              <w:t>компетентностей</w:t>
            </w:r>
            <w:proofErr w:type="spellEnd"/>
          </w:p>
        </w:tc>
        <w:tc>
          <w:tcPr>
            <w:tcW w:w="2694" w:type="dxa"/>
          </w:tcPr>
          <w:p w14:paraId="55D6346A" w14:textId="77777777" w:rsidR="00291044" w:rsidRPr="00291044" w:rsidRDefault="00291044" w:rsidP="002910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3.1.2.1. Частка педагогічних </w:t>
            </w:r>
          </w:p>
          <w:p w14:paraId="15A5A718" w14:textId="77777777" w:rsidR="00291044" w:rsidRPr="00291044" w:rsidRDefault="00291044" w:rsidP="002910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працівників, які застосовують </w:t>
            </w:r>
          </w:p>
          <w:p w14:paraId="0F07FC5E" w14:textId="77777777" w:rsidR="00291044" w:rsidRPr="00291044" w:rsidRDefault="00291044" w:rsidP="002910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освітні технології, спрямовані </w:t>
            </w:r>
          </w:p>
          <w:p w14:paraId="25DE1797" w14:textId="12B503EC" w:rsidR="00291044" w:rsidRPr="00291044" w:rsidRDefault="00291044" w:rsidP="002910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на оволодіння учнями ключовими </w:t>
            </w:r>
          </w:p>
          <w:p w14:paraId="1A19771B" w14:textId="2594643B" w:rsidR="00291044" w:rsidRPr="006B2DF6" w:rsidRDefault="00291044" w:rsidP="002910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044">
              <w:rPr>
                <w:rFonts w:ascii="Times New Roman" w:hAnsi="Times New Roman" w:cs="Times New Roman"/>
                <w:sz w:val="16"/>
                <w:szCs w:val="16"/>
              </w:rPr>
              <w:t>компетентностями</w:t>
            </w:r>
            <w:proofErr w:type="spellEnd"/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 та уміннями, спільними для всіх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комретентностей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239" w:type="dxa"/>
            <w:gridSpan w:val="2"/>
          </w:tcPr>
          <w:p w14:paraId="5A36A6DD" w14:textId="267C706A" w:rsidR="00291044" w:rsidRPr="00291044" w:rsidRDefault="00291044" w:rsidP="002910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Педагогічні працівники закладу використовують освітні технології, спрямовані на оволодіння учнями ключових </w:t>
            </w:r>
            <w:proofErr w:type="spellStart"/>
            <w:r w:rsidRPr="00291044">
              <w:rPr>
                <w:rFonts w:ascii="Times New Roman" w:hAnsi="Times New Roman" w:cs="Times New Roman"/>
                <w:sz w:val="16"/>
                <w:szCs w:val="16"/>
              </w:rPr>
              <w:t>компетентностей</w:t>
            </w:r>
            <w:proofErr w:type="spellEnd"/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 та наскрізних умінь, зокрема технологій дистанційного навчання. Серед ефективних методів велику увагу приділяють інтерактивним методам, основаним на особистісно орієнтованому підході до здобувача освіти, спрямованих на розвиток не лише творчого потенціалу, але й на вміння мислити та швидко реагувати, покращувати комунікаційні навички. </w:t>
            </w:r>
          </w:p>
          <w:p w14:paraId="7F639F92" w14:textId="63B03C00" w:rsidR="00291044" w:rsidRPr="006B2DF6" w:rsidRDefault="00291044" w:rsidP="002910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>Педагогічні працівники обирають форми проведення інтерактивного уроку з урахуванням рівня інтелектуального розвитку, теми, що вивчається, та цілей. Під час освітнього процесу використовуються презентації, евристичні бесіди, рольові ігри, дискусії, «мозковий штурм», конкурси з практичними завданнями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та їхнє подальше обговорення, використання мультимедійних комп’ютерних програм. Гра - найбільш доступний для здобувача освіти вид діяльності, спосіб переробки отриманих із зовнішнього світу вражень. На уроках географії, фізики, хімії, біології, </w:t>
            </w:r>
            <w:r w:rsidR="00527D80">
              <w:rPr>
                <w:rFonts w:ascii="Times New Roman" w:hAnsi="Times New Roman" w:cs="Times New Roman"/>
                <w:sz w:val="16"/>
                <w:szCs w:val="16"/>
              </w:rPr>
              <w:t xml:space="preserve">історії, </w:t>
            </w: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>курсу «Пізнаємо природу» вчителі намагаються залучати учнів до дослідницької діяльності, навчають ставити та розв’язувати проблемні питання, розвивати критичне мислення.</w:t>
            </w:r>
          </w:p>
        </w:tc>
      </w:tr>
      <w:tr w:rsidR="00291044" w:rsidRPr="006B2DF6" w14:paraId="1180A288" w14:textId="77777777" w:rsidTr="00935565">
        <w:tc>
          <w:tcPr>
            <w:tcW w:w="1696" w:type="dxa"/>
          </w:tcPr>
          <w:p w14:paraId="48F99404" w14:textId="77777777" w:rsidR="00291044" w:rsidRPr="00291044" w:rsidRDefault="00291044" w:rsidP="002910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3.1.3. Педагогічні </w:t>
            </w:r>
          </w:p>
          <w:p w14:paraId="29B0399E" w14:textId="77777777" w:rsidR="00291044" w:rsidRPr="00291044" w:rsidRDefault="00291044" w:rsidP="002910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працівники беруть </w:t>
            </w:r>
          </w:p>
          <w:p w14:paraId="4EDF9E5A" w14:textId="10FC69DB" w:rsidR="00291044" w:rsidRPr="00291044" w:rsidRDefault="00291044" w:rsidP="002910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участь у формуванні та реалізації </w:t>
            </w:r>
          </w:p>
          <w:p w14:paraId="538C9542" w14:textId="55455D55" w:rsidR="00291044" w:rsidRPr="006B2DF6" w:rsidRDefault="00291044" w:rsidP="002910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>індивідуальної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>освітньої траєкторії учнів (у разі потреби)</w:t>
            </w:r>
          </w:p>
        </w:tc>
        <w:tc>
          <w:tcPr>
            <w:tcW w:w="2694" w:type="dxa"/>
          </w:tcPr>
          <w:p w14:paraId="5032B85C" w14:textId="77777777" w:rsidR="00291044" w:rsidRPr="00291044" w:rsidRDefault="00291044" w:rsidP="002910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3.1.3.1. Педагогічні працівники </w:t>
            </w:r>
          </w:p>
          <w:p w14:paraId="44D77352" w14:textId="77777777" w:rsidR="00291044" w:rsidRPr="00291044" w:rsidRDefault="00291044" w:rsidP="002910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беруть участь у розробленні </w:t>
            </w:r>
          </w:p>
          <w:p w14:paraId="279091F3" w14:textId="4AF83FD3" w:rsidR="00291044" w:rsidRPr="00291044" w:rsidRDefault="00291044" w:rsidP="002910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індивідуальної освітньої траєкторії учнів (складають завдання, перевіряють роботи, надають консультації, проводять оцінювання </w:t>
            </w:r>
          </w:p>
          <w:p w14:paraId="5346DAB2" w14:textId="16FC3520" w:rsidR="00291044" w:rsidRPr="006B2DF6" w:rsidRDefault="00291044" w:rsidP="002910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>результатів навчання учнів тощо) та відстежують їх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результативність</w:t>
            </w:r>
          </w:p>
        </w:tc>
        <w:tc>
          <w:tcPr>
            <w:tcW w:w="5239" w:type="dxa"/>
            <w:gridSpan w:val="2"/>
          </w:tcPr>
          <w:p w14:paraId="2CC80BFD" w14:textId="7BF5172C" w:rsidR="00291044" w:rsidRPr="006B2DF6" w:rsidRDefault="00291044" w:rsidP="002506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Учителі беруть участь у формуванні та реалізації індивідуальних освітніх траєкторій. Педагогічні працівники </w:t>
            </w:r>
            <w:r w:rsidR="00527D80">
              <w:rPr>
                <w:rFonts w:ascii="Times New Roman" w:hAnsi="Times New Roman" w:cs="Times New Roman"/>
                <w:sz w:val="16"/>
                <w:szCs w:val="16"/>
              </w:rPr>
              <w:t xml:space="preserve"> професійних спільнот </w:t>
            </w: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беруть активну участь у розробленні індивідуальних освітніх траєкторій </w:t>
            </w:r>
            <w:r w:rsidR="00527D80">
              <w:rPr>
                <w:rFonts w:ascii="Times New Roman" w:hAnsi="Times New Roman" w:cs="Times New Roman"/>
                <w:sz w:val="16"/>
                <w:szCs w:val="16"/>
              </w:rPr>
              <w:t>здобувачів освіти</w:t>
            </w: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, що мають підвищений інтерес до вивчення </w:t>
            </w:r>
            <w:r w:rsidR="00527D80">
              <w:rPr>
                <w:rFonts w:ascii="Times New Roman" w:hAnsi="Times New Roman" w:cs="Times New Roman"/>
                <w:sz w:val="16"/>
                <w:szCs w:val="16"/>
              </w:rPr>
              <w:t>предметів</w:t>
            </w: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. Педагоги в постійному пошуку нових форм та форматів організації освітнього процесу. За власної ініціативи працівники </w:t>
            </w:r>
            <w:r w:rsidR="00527D80">
              <w:rPr>
                <w:rFonts w:ascii="Times New Roman" w:hAnsi="Times New Roman" w:cs="Times New Roman"/>
                <w:sz w:val="16"/>
                <w:szCs w:val="16"/>
              </w:rPr>
              <w:t xml:space="preserve">професійних спільнот </w:t>
            </w:r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організовують участь здобувачів освіти в різних </w:t>
            </w:r>
            <w:proofErr w:type="spellStart"/>
            <w:r w:rsidRPr="00291044">
              <w:rPr>
                <w:rFonts w:ascii="Times New Roman" w:hAnsi="Times New Roman" w:cs="Times New Roman"/>
                <w:sz w:val="16"/>
                <w:szCs w:val="16"/>
              </w:rPr>
              <w:t>проєктах</w:t>
            </w:r>
            <w:proofErr w:type="spellEnd"/>
            <w:r w:rsidRPr="00291044">
              <w:rPr>
                <w:rFonts w:ascii="Times New Roman" w:hAnsi="Times New Roman" w:cs="Times New Roman"/>
                <w:sz w:val="16"/>
                <w:szCs w:val="16"/>
              </w:rPr>
              <w:t xml:space="preserve"> та конкурсах, умотивовуючи їх власним прикладом. При цьому здійснюється поступальний розвиток навичок, що потребує індивідуалізації освітньої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іяльності на уроках.</w:t>
            </w:r>
          </w:p>
        </w:tc>
      </w:tr>
      <w:tr w:rsidR="00935565" w:rsidRPr="006B2DF6" w14:paraId="7389BAB2" w14:textId="77777777" w:rsidTr="00935565">
        <w:tc>
          <w:tcPr>
            <w:tcW w:w="1696" w:type="dxa"/>
          </w:tcPr>
          <w:p w14:paraId="0994610F" w14:textId="77777777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3.1.4. Педагогічні </w:t>
            </w:r>
          </w:p>
          <w:p w14:paraId="1C5C3FBD" w14:textId="77777777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працівники </w:t>
            </w:r>
          </w:p>
          <w:p w14:paraId="1A05ED7C" w14:textId="77777777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створюють та/або </w:t>
            </w:r>
          </w:p>
          <w:p w14:paraId="70746DE2" w14:textId="77777777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використовують </w:t>
            </w:r>
          </w:p>
          <w:p w14:paraId="3DA86E03" w14:textId="77777777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освітні ресурси </w:t>
            </w:r>
          </w:p>
          <w:p w14:paraId="3E48648B" w14:textId="2F9B360A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(електрон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і </w:t>
            </w: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презентації, </w:t>
            </w:r>
          </w:p>
          <w:p w14:paraId="7A4610DE" w14:textId="77777777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відеоматеріали, </w:t>
            </w:r>
          </w:p>
          <w:p w14:paraId="05C3EB7A" w14:textId="7074E988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методичні розробки, </w:t>
            </w:r>
          </w:p>
          <w:p w14:paraId="482D67D5" w14:textId="77777777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вебсайти</w:t>
            </w:r>
            <w:proofErr w:type="spellEnd"/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блоги</w:t>
            </w:r>
            <w:proofErr w:type="spellEnd"/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C05947D" w14:textId="10F53F48" w:rsidR="00935565" w:rsidRPr="006B2DF6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тощо)</w:t>
            </w:r>
          </w:p>
        </w:tc>
        <w:tc>
          <w:tcPr>
            <w:tcW w:w="2694" w:type="dxa"/>
          </w:tcPr>
          <w:p w14:paraId="611F6391" w14:textId="77777777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3.1.4.1. Частка педагогічних </w:t>
            </w:r>
          </w:p>
          <w:p w14:paraId="6B09BF50" w14:textId="04043623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працівників, які створюють та/або використовують власні освітні ресурси, розробляють дидактичні </w:t>
            </w:r>
          </w:p>
          <w:p w14:paraId="0D1E6564" w14:textId="3321DC8E" w:rsidR="00935565" w:rsidRPr="006B2DF6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матеріали, мають публікації з професійної тематики та оприлюднені методичні розробки</w:t>
            </w:r>
          </w:p>
        </w:tc>
        <w:tc>
          <w:tcPr>
            <w:tcW w:w="5239" w:type="dxa"/>
            <w:gridSpan w:val="2"/>
          </w:tcPr>
          <w:p w14:paraId="07243323" w14:textId="470B54E1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Педагогічні працівники створюють власні та використовують презентації інших авторів, відеоматеріали, презентації, власні </w:t>
            </w:r>
            <w:proofErr w:type="spellStart"/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відеоуроки</w:t>
            </w:r>
            <w:proofErr w:type="spellEnd"/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 на </w:t>
            </w:r>
            <w:proofErr w:type="spellStart"/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ютубі</w:t>
            </w:r>
            <w:proofErr w:type="spellEnd"/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, методичні розробки, опорні конспекти до уроків, структурно-логічні схеми, тестові, перевірні, практичні та контрольні роботи. Створені освітні ресурси використовуються для обміну педагогічним досвідом. </w:t>
            </w:r>
          </w:p>
          <w:p w14:paraId="29DBE26A" w14:textId="08FB3FFF" w:rsidR="00935565" w:rsidRPr="006B2DF6" w:rsidRDefault="00935565" w:rsidP="00527D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Учителі успішно опановують ресурси освітніх платформ: «</w:t>
            </w:r>
            <w:proofErr w:type="spellStart"/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Всеосвіта</w:t>
            </w:r>
            <w:proofErr w:type="spellEnd"/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», «На урок», тощо. За результатами анкетування встановлено, що більшість учителів створюють власні освітні ресурси та оприлюднюють їх через публікації: на сайті закладу та/або засновника (</w:t>
            </w:r>
            <w:r w:rsidR="00527D8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%), у блогах (</w:t>
            </w:r>
            <w:r w:rsidR="00527D8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%), у професійних спільнотах соціальних мереж (</w:t>
            </w:r>
            <w:r w:rsidR="00527D80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 %), у матеріалах та/або виступах конференцій (</w:t>
            </w:r>
            <w:r w:rsidR="00527D80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%), у фахових виданнях (</w:t>
            </w:r>
            <w:r w:rsidR="00527D8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 %), на освітніх </w:t>
            </w:r>
            <w:proofErr w:type="spellStart"/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  <w:proofErr w:type="spellEnd"/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 платформах (</w:t>
            </w:r>
            <w:r w:rsidR="00527D80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 %). Не мають оприлюднених розробок – </w:t>
            </w:r>
            <w:r w:rsidR="00527D8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27D80">
              <w:rPr>
                <w:rFonts w:ascii="Times New Roman" w:hAnsi="Times New Roman" w:cs="Times New Roman"/>
                <w:sz w:val="16"/>
                <w:szCs w:val="16"/>
              </w:rPr>
              <w:t>педагогів</w:t>
            </w: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527D80"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%). Отже, педагогічні працівники забезпечують своє професійне зростання через створення власних освітніх ресурсів та оприлюднення їх через публікації.</w:t>
            </w:r>
          </w:p>
        </w:tc>
        <w:bookmarkStart w:id="0" w:name="_GoBack"/>
        <w:bookmarkEnd w:id="0"/>
      </w:tr>
      <w:tr w:rsidR="00935565" w:rsidRPr="006B2DF6" w14:paraId="42C83185" w14:textId="77777777" w:rsidTr="00935565">
        <w:tc>
          <w:tcPr>
            <w:tcW w:w="1696" w:type="dxa"/>
          </w:tcPr>
          <w:p w14:paraId="2461DA6F" w14:textId="77777777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3.1.5. Педагогічні </w:t>
            </w:r>
          </w:p>
          <w:p w14:paraId="48CC6061" w14:textId="7FBF099D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працівники сприяють </w:t>
            </w:r>
          </w:p>
          <w:p w14:paraId="30F7DD56" w14:textId="5A725512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формуванню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суспільних </w:t>
            </w:r>
          </w:p>
          <w:p w14:paraId="2FF2E69D" w14:textId="77777777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цінностей в учнів у </w:t>
            </w:r>
          </w:p>
          <w:p w14:paraId="1485DB9F" w14:textId="77777777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процесі їх навчання, </w:t>
            </w:r>
          </w:p>
          <w:p w14:paraId="7EC4A11F" w14:textId="159ED8F5" w:rsidR="00935565" w:rsidRPr="006B2DF6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виховання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та розвитку</w:t>
            </w:r>
          </w:p>
        </w:tc>
        <w:tc>
          <w:tcPr>
            <w:tcW w:w="2694" w:type="dxa"/>
          </w:tcPr>
          <w:p w14:paraId="4B34FEFC" w14:textId="735A831C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3.1.5.1. Педагогічні працівники, які </w:t>
            </w:r>
          </w:p>
          <w:p w14:paraId="28CED8CC" w14:textId="1D18B5DF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використовують зміст навчального предмету (інтегрованого курсу), </w:t>
            </w:r>
          </w:p>
          <w:p w14:paraId="5866254F" w14:textId="77526DF0" w:rsidR="00935565" w:rsidRPr="006B2DF6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інтегровані змістові лінії для формування суспільних цінностей</w:t>
            </w:r>
          </w:p>
        </w:tc>
        <w:tc>
          <w:tcPr>
            <w:tcW w:w="5239" w:type="dxa"/>
            <w:gridSpan w:val="2"/>
          </w:tcPr>
          <w:p w14:paraId="0DB70F07" w14:textId="7A93620C" w:rsidR="00935565" w:rsidRPr="006B2DF6" w:rsidRDefault="00935565" w:rsidP="00527D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За результатами відвідування представниками адміністрації ліцею уроків </w:t>
            </w:r>
            <w:proofErr w:type="spellStart"/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учителів-</w:t>
            </w:r>
            <w:proofErr w:type="spellEnd"/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предметників</w:t>
            </w:r>
            <w:proofErr w:type="spellEnd"/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 встановлено, що більшість учителів використовує зміст предмета для формування суспільних цінностей, виховання патріотизму в здобувачів освіти в процесі їхнього навчання, виховання та розвитку. На кожному другому із відвіданих уроків можна було спостерігати роботу вчителів щодо розвитку в </w:t>
            </w:r>
            <w:r w:rsidR="00527D80">
              <w:rPr>
                <w:rFonts w:ascii="Times New Roman" w:hAnsi="Times New Roman" w:cs="Times New Roman"/>
                <w:sz w:val="16"/>
                <w:szCs w:val="16"/>
              </w:rPr>
              <w:t>здобувачів освіти</w:t>
            </w: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 навичок співпраці, командної роботи та загальнолюдських цінностей. Під час проведення </w:t>
            </w:r>
            <w:r w:rsidR="00527D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уроків, позакласних заходів, виховних годин учителі виховують в </w:t>
            </w:r>
            <w:r w:rsidR="00527D80">
              <w:rPr>
                <w:rFonts w:ascii="Times New Roman" w:hAnsi="Times New Roman" w:cs="Times New Roman"/>
                <w:sz w:val="16"/>
                <w:szCs w:val="16"/>
              </w:rPr>
              <w:t xml:space="preserve">ліцеїстів </w:t>
            </w: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 повагу до гідності, прав і свобод людини; повагу до культурної багатоманітності; справедливості, рівності; розвивають навички критичного мислення, навички співпраці та командної роботи, </w:t>
            </w:r>
            <w:r w:rsidRPr="009355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доброчесність. Для цього використовуються інтерактивні форми роботи в групах, дебати, інтерв’ю, дискусії, </w:t>
            </w:r>
            <w:proofErr w:type="spellStart"/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проєкти</w:t>
            </w:r>
            <w:proofErr w:type="spellEnd"/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935565" w:rsidRPr="006B2DF6" w14:paraId="6EAD08D2" w14:textId="77777777" w:rsidTr="00A207C8">
        <w:tc>
          <w:tcPr>
            <w:tcW w:w="1696" w:type="dxa"/>
          </w:tcPr>
          <w:p w14:paraId="59CD60A1" w14:textId="77777777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3.1.6. Педагогічні </w:t>
            </w:r>
          </w:p>
          <w:p w14:paraId="3B1D0824" w14:textId="0F3A01C3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Працівники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використовують </w:t>
            </w:r>
          </w:p>
          <w:p w14:paraId="63CE1083" w14:textId="77777777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інформаційно- </w:t>
            </w:r>
          </w:p>
          <w:p w14:paraId="735C5DB5" w14:textId="77777777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комунікаційні </w:t>
            </w:r>
          </w:p>
          <w:p w14:paraId="3983ED14" w14:textId="77777777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(цифрові) </w:t>
            </w:r>
          </w:p>
          <w:p w14:paraId="152AE9B7" w14:textId="77777777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технології в </w:t>
            </w:r>
          </w:p>
          <w:p w14:paraId="2A54D5F7" w14:textId="77777777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освітньому </w:t>
            </w:r>
          </w:p>
          <w:p w14:paraId="0093A282" w14:textId="13A13F52" w:rsidR="00935565" w:rsidRPr="006B2DF6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процесі</w:t>
            </w:r>
          </w:p>
        </w:tc>
        <w:tc>
          <w:tcPr>
            <w:tcW w:w="2694" w:type="dxa"/>
          </w:tcPr>
          <w:p w14:paraId="4B96276B" w14:textId="7602E9BA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3.1.6.1. Частка педагогічних </w:t>
            </w:r>
          </w:p>
          <w:p w14:paraId="4945BB19" w14:textId="75F726C0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працівників, які застосовують інформаційно-комунікаційні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(цифрові) технології в освітньому </w:t>
            </w:r>
          </w:p>
          <w:p w14:paraId="3ACE10A5" w14:textId="7077455A" w:rsidR="00935565" w:rsidRPr="006B2DF6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процесі, у тому числі, для організації дистанційного навчання (у разі потреби)</w:t>
            </w:r>
          </w:p>
        </w:tc>
        <w:tc>
          <w:tcPr>
            <w:tcW w:w="5239" w:type="dxa"/>
            <w:gridSpan w:val="2"/>
          </w:tcPr>
          <w:p w14:paraId="497A2A13" w14:textId="6F651CF5" w:rsidR="00935565" w:rsidRPr="006B2DF6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Усі педагогічні працівники (100%) використовують інформаційно комунікаційні технології у своїй професійній діяльності, що сприяє формуванню в учнів ключових </w:t>
            </w:r>
            <w:proofErr w:type="spellStart"/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компетентностей</w:t>
            </w:r>
            <w:proofErr w:type="spellEnd"/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. Педагоги забезпечені </w:t>
            </w:r>
            <w:r w:rsidR="00527D80">
              <w:rPr>
                <w:rFonts w:ascii="Times New Roman" w:hAnsi="Times New Roman" w:cs="Times New Roman"/>
                <w:sz w:val="16"/>
                <w:szCs w:val="16"/>
              </w:rPr>
              <w:t>комп’ютерною технікою (ноутбуки</w:t>
            </w: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), мають доступ до мережі Інтернет, що дає змогу для створення електронних освітніх ресурсів; створення наочності, дидактичних матеріалів в електронному вигляді; використання нових освітніх технологій (дистанційного навчання тощо); розроблення перевірних робіт; використання електронних підручників в освітньому </w:t>
            </w:r>
            <w:r w:rsidR="00DF46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процесі; отримання актуальної освітньої інформації. Учителі постійно розвивають та вдосконалюють комп’ютерну грамотність, навички впевненого користувача у використанні комп’ютерних технологій; відвідують семінари, </w:t>
            </w:r>
            <w:proofErr w:type="spellStart"/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вебінари</w:t>
            </w:r>
            <w:proofErr w:type="spellEnd"/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 з питань упровадження ІКТ в освітньому процесі; беруть індивідуальні консультації та відвідують майстер-класи педагогів, компетентних у впровадженні ІКТ в освітній процес, підвищують кваліфікацію з питань цифрового розвитку, про що мають відповідні сертифікати. Для оцінювання результатів діяльності педагоги використовують творчі завдання, тести, </w:t>
            </w:r>
            <w:proofErr w:type="spellStart"/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проєкти</w:t>
            </w:r>
            <w:proofErr w:type="spellEnd"/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, інтерактивні вправи, участь в олімпіадах, конкурсах. При цьому систематично застосовують інформаційно-комунікативні технології з активною участю в цьому процесі здобувачів освіти.</w:t>
            </w:r>
          </w:p>
        </w:tc>
      </w:tr>
      <w:tr w:rsidR="00935565" w:rsidRPr="006B2DF6" w14:paraId="26CC0B12" w14:textId="77777777" w:rsidTr="007940E0">
        <w:tc>
          <w:tcPr>
            <w:tcW w:w="8504" w:type="dxa"/>
            <w:gridSpan w:val="3"/>
          </w:tcPr>
          <w:p w14:paraId="79900218" w14:textId="0A66F3EC" w:rsidR="00935565" w:rsidRPr="006B2DF6" w:rsidRDefault="00935565" w:rsidP="00116A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Вимога 3.2. Постійне підвищення професійного рівня і педагогічної майстерності педагогічних працівників</w:t>
            </w:r>
          </w:p>
        </w:tc>
        <w:tc>
          <w:tcPr>
            <w:tcW w:w="1125" w:type="dxa"/>
          </w:tcPr>
          <w:p w14:paraId="24AD48BC" w14:textId="47F0216F" w:rsidR="00935565" w:rsidRPr="006B2DF6" w:rsidRDefault="00935565" w:rsidP="00116A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достатній</w:t>
            </w:r>
          </w:p>
        </w:tc>
      </w:tr>
      <w:tr w:rsidR="00935565" w:rsidRPr="006B2DF6" w14:paraId="0C627916" w14:textId="77777777" w:rsidTr="002B7704">
        <w:tc>
          <w:tcPr>
            <w:tcW w:w="1696" w:type="dxa"/>
          </w:tcPr>
          <w:p w14:paraId="41A26443" w14:textId="77777777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3.2.1. Педагогічні </w:t>
            </w:r>
          </w:p>
          <w:p w14:paraId="0DED2680" w14:textId="77777777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працівники </w:t>
            </w:r>
          </w:p>
          <w:p w14:paraId="5DEAACE7" w14:textId="77777777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забезпечують </w:t>
            </w:r>
          </w:p>
          <w:p w14:paraId="5B4354A5" w14:textId="32362C21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власний професійний </w:t>
            </w:r>
          </w:p>
          <w:p w14:paraId="4113232B" w14:textId="77777777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розвиток і </w:t>
            </w:r>
          </w:p>
          <w:p w14:paraId="163911AC" w14:textId="77777777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підвищення </w:t>
            </w:r>
          </w:p>
          <w:p w14:paraId="2667C04A" w14:textId="77777777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кваліфікації, у тому </w:t>
            </w:r>
          </w:p>
          <w:p w14:paraId="7CD182E8" w14:textId="7A261F93" w:rsidR="00935565" w:rsidRPr="006B2DF6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числі щодо методик роботи з особами з ООП</w:t>
            </w:r>
          </w:p>
        </w:tc>
        <w:tc>
          <w:tcPr>
            <w:tcW w:w="2694" w:type="dxa"/>
          </w:tcPr>
          <w:p w14:paraId="658130D5" w14:textId="36E7932D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3.2.1.1. Частка педагогічних працівників закладу освіти, які </w:t>
            </w:r>
          </w:p>
          <w:p w14:paraId="10162A41" w14:textId="1608350F" w:rsidR="00935565" w:rsidRPr="00935565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обирають різні види, форми та напрямки підвищення рівня своєї </w:t>
            </w:r>
          </w:p>
          <w:p w14:paraId="0C980887" w14:textId="3D5FAA3F" w:rsidR="00935565" w:rsidRPr="006B2DF6" w:rsidRDefault="00935565" w:rsidP="00935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педагогічної майстерності</w:t>
            </w:r>
          </w:p>
        </w:tc>
        <w:tc>
          <w:tcPr>
            <w:tcW w:w="5239" w:type="dxa"/>
            <w:gridSpan w:val="2"/>
          </w:tcPr>
          <w:p w14:paraId="4BE32F61" w14:textId="6FE1F986" w:rsidR="002921D3" w:rsidRPr="002921D3" w:rsidRDefault="00935565" w:rsidP="002921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У закладі освіти розроблений План підвищення кваліфікації педагогічних працівників на 202</w:t>
            </w:r>
            <w:r w:rsidR="00DF4675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рік, схвалений рішенням педагогічної </w:t>
            </w:r>
            <w:r w:rsidRPr="0074585E">
              <w:rPr>
                <w:rFonts w:ascii="Times New Roman" w:hAnsi="Times New Roman" w:cs="Times New Roman"/>
                <w:sz w:val="16"/>
                <w:szCs w:val="16"/>
              </w:rPr>
              <w:t>ради (протокол №</w:t>
            </w:r>
            <w:r w:rsidR="0074585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74585E">
              <w:rPr>
                <w:rFonts w:ascii="Times New Roman" w:hAnsi="Times New Roman" w:cs="Times New Roman"/>
                <w:sz w:val="16"/>
                <w:szCs w:val="16"/>
              </w:rPr>
              <w:t xml:space="preserve"> від </w:t>
            </w:r>
            <w:r w:rsidR="0074585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74585E">
              <w:rPr>
                <w:rFonts w:ascii="Times New Roman" w:hAnsi="Times New Roman" w:cs="Times New Roman"/>
                <w:sz w:val="16"/>
                <w:szCs w:val="16"/>
              </w:rPr>
              <w:t>.12.202</w:t>
            </w:r>
            <w:r w:rsidR="0074585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4585E">
              <w:rPr>
                <w:rFonts w:ascii="Times New Roman" w:hAnsi="Times New Roman" w:cs="Times New Roman"/>
                <w:sz w:val="16"/>
                <w:szCs w:val="16"/>
              </w:rPr>
              <w:t xml:space="preserve"> р.), затверджений та введений в дію наказом директора </w:t>
            </w:r>
            <w:r w:rsidR="0074585E">
              <w:rPr>
                <w:rFonts w:ascii="Times New Roman" w:hAnsi="Times New Roman" w:cs="Times New Roman"/>
                <w:sz w:val="16"/>
                <w:szCs w:val="16"/>
              </w:rPr>
              <w:t>256/01-02</w:t>
            </w:r>
            <w:r w:rsidRPr="0074585E">
              <w:rPr>
                <w:rFonts w:ascii="Times New Roman" w:hAnsi="Times New Roman" w:cs="Times New Roman"/>
                <w:sz w:val="16"/>
                <w:szCs w:val="16"/>
              </w:rPr>
              <w:t xml:space="preserve"> від </w:t>
            </w:r>
            <w:r w:rsidR="0074585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74585E">
              <w:rPr>
                <w:rFonts w:ascii="Times New Roman" w:hAnsi="Times New Roman" w:cs="Times New Roman"/>
                <w:sz w:val="16"/>
                <w:szCs w:val="16"/>
              </w:rPr>
              <w:t>.12.202</w:t>
            </w:r>
            <w:r w:rsidR="0074585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4585E">
              <w:rPr>
                <w:rFonts w:ascii="Times New Roman" w:hAnsi="Times New Roman" w:cs="Times New Roman"/>
                <w:sz w:val="16"/>
                <w:szCs w:val="16"/>
              </w:rPr>
              <w:t xml:space="preserve">), </w:t>
            </w:r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яким передбачено проходження курсів підвищення кваліфікації на базі Черкаського обласного інституту післядипломної педагогічної освіти, Уманського ДПУ ім. Павла Тичини. Разом з тим переважна більшість педагогічних працівників закладу освіти обирають різні форми та види підвищення кваліфікації, у тому числі різноманітні </w:t>
            </w:r>
            <w:proofErr w:type="spellStart"/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онлайн-курси</w:t>
            </w:r>
            <w:proofErr w:type="spellEnd"/>
            <w:r w:rsidRPr="0093556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вебінари</w:t>
            </w:r>
            <w:proofErr w:type="spellEnd"/>
            <w:r w:rsidRPr="00935565">
              <w:rPr>
                <w:rFonts w:ascii="Times New Roman" w:hAnsi="Times New Roman" w:cs="Times New Roman"/>
                <w:sz w:val="16"/>
                <w:szCs w:val="16"/>
              </w:rPr>
              <w:t>, конференції, марафони, приділяють велику увагу самоосвіті. Педагогічним працівникам надається право вибору суб’єктів надання послуг підвищення кваліфікації.</w:t>
            </w:r>
            <w:r w:rsidR="002921D3" w:rsidRPr="002921D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 xml:space="preserve"> </w:t>
            </w:r>
            <w:r w:rsidR="002921D3" w:rsidRPr="002921D3">
              <w:rPr>
                <w:rFonts w:ascii="Times New Roman" w:hAnsi="Times New Roman" w:cs="Times New Roman"/>
                <w:sz w:val="16"/>
                <w:szCs w:val="16"/>
              </w:rPr>
              <w:t>За результатами анкетування педагогів встановлено, що для підвищення рівня професійного розвитку переважна більшість педагогічних працівників (8</w:t>
            </w:r>
            <w:r w:rsidR="00071182"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  <w:r w:rsidR="002921D3" w:rsidRPr="002921D3">
              <w:rPr>
                <w:rFonts w:ascii="Times New Roman" w:hAnsi="Times New Roman" w:cs="Times New Roman"/>
                <w:sz w:val="16"/>
                <w:szCs w:val="16"/>
              </w:rPr>
              <w:t xml:space="preserve">%) обирає курси </w:t>
            </w:r>
            <w:r w:rsidR="00071182">
              <w:rPr>
                <w:rFonts w:ascii="Times New Roman" w:hAnsi="Times New Roman" w:cs="Times New Roman"/>
                <w:sz w:val="16"/>
                <w:szCs w:val="16"/>
              </w:rPr>
              <w:t>ІППО</w:t>
            </w:r>
            <w:r w:rsidR="002921D3" w:rsidRPr="002921D3">
              <w:rPr>
                <w:rFonts w:ascii="Times New Roman" w:hAnsi="Times New Roman" w:cs="Times New Roman"/>
                <w:sz w:val="16"/>
                <w:szCs w:val="16"/>
              </w:rPr>
              <w:t xml:space="preserve">, більшість педагогів обирають </w:t>
            </w:r>
            <w:proofErr w:type="spellStart"/>
            <w:r w:rsidR="002921D3" w:rsidRPr="002921D3">
              <w:rPr>
                <w:rFonts w:ascii="Times New Roman" w:hAnsi="Times New Roman" w:cs="Times New Roman"/>
                <w:sz w:val="16"/>
                <w:szCs w:val="16"/>
              </w:rPr>
              <w:t>онлайн-курси</w:t>
            </w:r>
            <w:proofErr w:type="spellEnd"/>
            <w:r w:rsidR="002921D3" w:rsidRPr="002921D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071182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  <w:r w:rsidR="002921D3" w:rsidRPr="002921D3">
              <w:rPr>
                <w:rFonts w:ascii="Times New Roman" w:hAnsi="Times New Roman" w:cs="Times New Roman"/>
                <w:sz w:val="16"/>
                <w:szCs w:val="16"/>
              </w:rPr>
              <w:t xml:space="preserve">%), </w:t>
            </w:r>
            <w:proofErr w:type="spellStart"/>
            <w:r w:rsidR="002921D3" w:rsidRPr="002921D3">
              <w:rPr>
                <w:rFonts w:ascii="Times New Roman" w:hAnsi="Times New Roman" w:cs="Times New Roman"/>
                <w:sz w:val="16"/>
                <w:szCs w:val="16"/>
              </w:rPr>
              <w:t>вебінари</w:t>
            </w:r>
            <w:proofErr w:type="spellEnd"/>
            <w:r w:rsidR="002921D3" w:rsidRPr="002921D3">
              <w:rPr>
                <w:rFonts w:ascii="Times New Roman" w:hAnsi="Times New Roman" w:cs="Times New Roman"/>
                <w:sz w:val="16"/>
                <w:szCs w:val="16"/>
              </w:rPr>
              <w:t xml:space="preserve"> (56%), тренінги та майстер-класи</w:t>
            </w:r>
            <w:r w:rsidR="00071182">
              <w:rPr>
                <w:rFonts w:ascii="Times New Roman" w:hAnsi="Times New Roman" w:cs="Times New Roman"/>
                <w:sz w:val="16"/>
                <w:szCs w:val="16"/>
              </w:rPr>
              <w:t xml:space="preserve"> (42,5%), </w:t>
            </w:r>
            <w:r w:rsidR="002921D3" w:rsidRPr="002921D3">
              <w:rPr>
                <w:rFonts w:ascii="Times New Roman" w:hAnsi="Times New Roman" w:cs="Times New Roman"/>
                <w:sz w:val="16"/>
                <w:szCs w:val="16"/>
              </w:rPr>
              <w:t>методичні семінари (</w:t>
            </w:r>
            <w:r w:rsidR="00071182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  <w:r w:rsidR="002921D3" w:rsidRPr="002921D3">
              <w:rPr>
                <w:rFonts w:ascii="Times New Roman" w:hAnsi="Times New Roman" w:cs="Times New Roman"/>
                <w:sz w:val="16"/>
                <w:szCs w:val="16"/>
              </w:rPr>
              <w:t>%), конференції (2</w:t>
            </w:r>
            <w:r w:rsidR="005E743C"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  <w:r w:rsidR="002921D3" w:rsidRPr="002921D3">
              <w:rPr>
                <w:rFonts w:ascii="Times New Roman" w:hAnsi="Times New Roman" w:cs="Times New Roman"/>
                <w:sz w:val="16"/>
                <w:szCs w:val="16"/>
              </w:rPr>
              <w:t xml:space="preserve"> %). Значна частина педагогів (67</w:t>
            </w:r>
            <w:r w:rsidR="005E743C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  <w:r w:rsidR="002921D3" w:rsidRPr="002921D3">
              <w:rPr>
                <w:rFonts w:ascii="Times New Roman" w:hAnsi="Times New Roman" w:cs="Times New Roman"/>
                <w:sz w:val="16"/>
                <w:szCs w:val="16"/>
              </w:rPr>
              <w:t xml:space="preserve">%) займається самоосвітою. Найчастіше тематикою свого професійного розвитку педагогічні працівники обирають використання інформаційно- комунікаційних технологій в освіті, методичні аспекти викладання предметів та курсів, організація інклюзивної форми навчання, безпечне освітнє середовище, форми організації освітнього процесу. </w:t>
            </w:r>
          </w:p>
          <w:p w14:paraId="736F3573" w14:textId="76856885" w:rsidR="00935565" w:rsidRPr="006B2DF6" w:rsidRDefault="002921D3" w:rsidP="002921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21D3">
              <w:rPr>
                <w:rFonts w:ascii="Times New Roman" w:hAnsi="Times New Roman" w:cs="Times New Roman"/>
                <w:sz w:val="16"/>
                <w:szCs w:val="16"/>
              </w:rPr>
              <w:t>А також педагогічні працівники обирають формування в здобувачів освіти громадянської позиції, законодавче забезпечення освітнього процесу, психологічні особливості роботи зі здобувачами освіти різних вікових категорій.</w:t>
            </w:r>
          </w:p>
        </w:tc>
      </w:tr>
      <w:tr w:rsidR="002921D3" w:rsidRPr="006B2DF6" w14:paraId="27C73D9D" w14:textId="77777777" w:rsidTr="00B15265">
        <w:tc>
          <w:tcPr>
            <w:tcW w:w="1696" w:type="dxa"/>
            <w:vMerge w:val="restart"/>
          </w:tcPr>
          <w:p w14:paraId="3667F60E" w14:textId="77777777" w:rsidR="002921D3" w:rsidRPr="002921D3" w:rsidRDefault="002921D3" w:rsidP="002921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21D3">
              <w:rPr>
                <w:rFonts w:ascii="Times New Roman" w:hAnsi="Times New Roman" w:cs="Times New Roman"/>
                <w:sz w:val="16"/>
                <w:szCs w:val="16"/>
              </w:rPr>
              <w:t xml:space="preserve">3.2.2. Педагогічні </w:t>
            </w:r>
          </w:p>
          <w:p w14:paraId="4D5742D7" w14:textId="77777777" w:rsidR="002921D3" w:rsidRPr="002921D3" w:rsidRDefault="002921D3" w:rsidP="002921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21D3">
              <w:rPr>
                <w:rFonts w:ascii="Times New Roman" w:hAnsi="Times New Roman" w:cs="Times New Roman"/>
                <w:sz w:val="16"/>
                <w:szCs w:val="16"/>
              </w:rPr>
              <w:t xml:space="preserve">працівники </w:t>
            </w:r>
          </w:p>
          <w:p w14:paraId="0C3F4C84" w14:textId="01779819" w:rsidR="002921D3" w:rsidRPr="002921D3" w:rsidRDefault="002921D3" w:rsidP="002921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21D3">
              <w:rPr>
                <w:rFonts w:ascii="Times New Roman" w:hAnsi="Times New Roman" w:cs="Times New Roman"/>
                <w:sz w:val="16"/>
                <w:szCs w:val="16"/>
              </w:rPr>
              <w:t>здійснюють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921D3">
              <w:rPr>
                <w:rFonts w:ascii="Times New Roman" w:hAnsi="Times New Roman" w:cs="Times New Roman"/>
                <w:sz w:val="16"/>
                <w:szCs w:val="16"/>
              </w:rPr>
              <w:t xml:space="preserve">інноваційну </w:t>
            </w:r>
          </w:p>
          <w:p w14:paraId="2F014239" w14:textId="3F3CBF7A" w:rsidR="002921D3" w:rsidRPr="002921D3" w:rsidRDefault="002921D3" w:rsidP="002921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21D3">
              <w:rPr>
                <w:rFonts w:ascii="Times New Roman" w:hAnsi="Times New Roman" w:cs="Times New Roman"/>
                <w:sz w:val="16"/>
                <w:szCs w:val="16"/>
              </w:rPr>
              <w:t xml:space="preserve">освітню діяльність, беруть участь в освітніх </w:t>
            </w:r>
            <w:proofErr w:type="spellStart"/>
            <w:r w:rsidRPr="002921D3">
              <w:rPr>
                <w:rFonts w:ascii="Times New Roman" w:hAnsi="Times New Roman" w:cs="Times New Roman"/>
                <w:sz w:val="16"/>
                <w:szCs w:val="16"/>
              </w:rPr>
              <w:t>проєктах</w:t>
            </w:r>
            <w:proofErr w:type="spellEnd"/>
            <w:r w:rsidRPr="002921D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32B52FB0" w14:textId="0B704579" w:rsidR="002921D3" w:rsidRPr="002921D3" w:rsidRDefault="002921D3" w:rsidP="002921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21D3">
              <w:rPr>
                <w:rFonts w:ascii="Times New Roman" w:hAnsi="Times New Roman" w:cs="Times New Roman"/>
                <w:sz w:val="16"/>
                <w:szCs w:val="16"/>
              </w:rPr>
              <w:t>залучаються до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921D3">
              <w:rPr>
                <w:rFonts w:ascii="Times New Roman" w:hAnsi="Times New Roman" w:cs="Times New Roman"/>
                <w:sz w:val="16"/>
                <w:szCs w:val="16"/>
              </w:rPr>
              <w:t xml:space="preserve">роботи як освітні </w:t>
            </w:r>
          </w:p>
          <w:p w14:paraId="38CC01A8" w14:textId="6BF33E63" w:rsidR="002921D3" w:rsidRPr="006B2DF6" w:rsidRDefault="002921D3" w:rsidP="002921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21D3">
              <w:rPr>
                <w:rFonts w:ascii="Times New Roman" w:hAnsi="Times New Roman" w:cs="Times New Roman"/>
                <w:sz w:val="16"/>
                <w:szCs w:val="16"/>
              </w:rPr>
              <w:t>експерти</w:t>
            </w:r>
          </w:p>
        </w:tc>
        <w:tc>
          <w:tcPr>
            <w:tcW w:w="2694" w:type="dxa"/>
          </w:tcPr>
          <w:p w14:paraId="05685A82" w14:textId="6D8169A0" w:rsidR="002921D3" w:rsidRPr="006B2DF6" w:rsidRDefault="002921D3" w:rsidP="002921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21D3">
              <w:rPr>
                <w:rFonts w:ascii="Times New Roman" w:hAnsi="Times New Roman" w:cs="Times New Roman"/>
                <w:sz w:val="16"/>
                <w:szCs w:val="16"/>
              </w:rPr>
              <w:t>3.2.2.1. Педагогічні працівники беруть участь в інноваційній роботі (розроблення/адаптація,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921D3">
              <w:rPr>
                <w:rFonts w:ascii="Times New Roman" w:hAnsi="Times New Roman" w:cs="Times New Roman"/>
                <w:sz w:val="16"/>
                <w:szCs w:val="16"/>
              </w:rPr>
              <w:t xml:space="preserve">впровадження освітніх технологій, форм, методів, засобів навчання, експериментальна робота), </w:t>
            </w:r>
            <w:proofErr w:type="spellStart"/>
            <w:r w:rsidRPr="002921D3">
              <w:rPr>
                <w:rFonts w:ascii="Times New Roman" w:hAnsi="Times New Roman" w:cs="Times New Roman"/>
                <w:sz w:val="16"/>
                <w:szCs w:val="16"/>
              </w:rPr>
              <w:t>ніціюють</w:t>
            </w:r>
            <w:proofErr w:type="spellEnd"/>
            <w:r w:rsidRPr="002921D3">
              <w:rPr>
                <w:rFonts w:ascii="Times New Roman" w:hAnsi="Times New Roman" w:cs="Times New Roman"/>
                <w:sz w:val="16"/>
                <w:szCs w:val="16"/>
              </w:rPr>
              <w:t xml:space="preserve"> та/або реалізують освітні </w:t>
            </w:r>
            <w:proofErr w:type="spellStart"/>
            <w:r w:rsidRPr="002921D3">
              <w:rPr>
                <w:rFonts w:ascii="Times New Roman" w:hAnsi="Times New Roman" w:cs="Times New Roman"/>
                <w:sz w:val="16"/>
                <w:szCs w:val="16"/>
              </w:rPr>
              <w:t>проєкти</w:t>
            </w:r>
            <w:proofErr w:type="spellEnd"/>
          </w:p>
        </w:tc>
        <w:tc>
          <w:tcPr>
            <w:tcW w:w="5239" w:type="dxa"/>
            <w:gridSpan w:val="2"/>
          </w:tcPr>
          <w:p w14:paraId="2C85E5A2" w14:textId="6E9BC704" w:rsidR="002921D3" w:rsidRPr="006B2DF6" w:rsidRDefault="00435519" w:rsidP="0043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закладі працюють педагоги, які беруть участь у впровадженні освітніх технологій (</w:t>
            </w:r>
            <w:r w:rsidRPr="004355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5519">
              <w:rPr>
                <w:rFonts w:ascii="Times New Roman" w:hAnsi="Times New Roman" w:cs="Times New Roman"/>
                <w:sz w:val="16"/>
                <w:szCs w:val="16"/>
              </w:rPr>
              <w:t>стейкхолдер</w:t>
            </w:r>
            <w:proofErr w:type="spellEnd"/>
            <w:r w:rsidRPr="00435519">
              <w:rPr>
                <w:rFonts w:ascii="Times New Roman" w:hAnsi="Times New Roman" w:cs="Times New Roman"/>
                <w:sz w:val="16"/>
                <w:szCs w:val="16"/>
              </w:rPr>
              <w:t xml:space="preserve"> освітньої програми" </w:t>
            </w:r>
            <w:proofErr w:type="spellStart"/>
            <w:r w:rsidRPr="00435519">
              <w:rPr>
                <w:rFonts w:ascii="Times New Roman" w:hAnsi="Times New Roman" w:cs="Times New Roman"/>
                <w:sz w:val="16"/>
                <w:szCs w:val="16"/>
              </w:rPr>
              <w:t>ТехнологіЇ</w:t>
            </w:r>
            <w:proofErr w:type="spellEnd"/>
            <w:r w:rsidRPr="00435519">
              <w:rPr>
                <w:rFonts w:ascii="Times New Roman" w:hAnsi="Times New Roman" w:cs="Times New Roman"/>
                <w:sz w:val="16"/>
                <w:szCs w:val="16"/>
              </w:rPr>
              <w:t xml:space="preserve">. Інформатика" другого магістерського ступеня освіти.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435519">
              <w:rPr>
                <w:rFonts w:ascii="Times New Roman" w:hAnsi="Times New Roman" w:cs="Times New Roman"/>
                <w:sz w:val="16"/>
                <w:szCs w:val="16"/>
              </w:rPr>
              <w:t>ідготовки пе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дагогів до освітньої діяльності).</w:t>
            </w:r>
            <w:r w:rsidRPr="004355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921D3" w:rsidRPr="00435519">
              <w:rPr>
                <w:rFonts w:ascii="Times New Roman" w:hAnsi="Times New Roman" w:cs="Times New Roman"/>
                <w:sz w:val="16"/>
                <w:szCs w:val="16"/>
              </w:rPr>
              <w:t xml:space="preserve">За підтримки педагогічних працівників реалізуються освітні та виховні </w:t>
            </w:r>
            <w:proofErr w:type="spellStart"/>
            <w:r w:rsidR="002921D3" w:rsidRPr="00435519">
              <w:rPr>
                <w:rFonts w:ascii="Times New Roman" w:hAnsi="Times New Roman" w:cs="Times New Roman"/>
                <w:sz w:val="16"/>
                <w:szCs w:val="16"/>
              </w:rPr>
              <w:t>проєкти</w:t>
            </w:r>
            <w:proofErr w:type="spellEnd"/>
            <w:r w:rsidR="002921D3" w:rsidRPr="00435519">
              <w:rPr>
                <w:rFonts w:ascii="Times New Roman" w:hAnsi="Times New Roman" w:cs="Times New Roman"/>
                <w:sz w:val="16"/>
                <w:szCs w:val="16"/>
              </w:rPr>
              <w:t>. Питання впровадження в освітній процес педагогічного досвіду та інновацій, участі педагогічних працівників в дослідницькій, експериментальній, інноваційній діяльності потребує активізації.</w:t>
            </w:r>
          </w:p>
        </w:tc>
      </w:tr>
      <w:tr w:rsidR="002921D3" w:rsidRPr="006B2DF6" w14:paraId="3D2086F2" w14:textId="77777777" w:rsidTr="00583489">
        <w:tc>
          <w:tcPr>
            <w:tcW w:w="1696" w:type="dxa"/>
            <w:vMerge/>
          </w:tcPr>
          <w:p w14:paraId="219367A2" w14:textId="77777777" w:rsidR="002921D3" w:rsidRPr="006B2DF6" w:rsidRDefault="002921D3" w:rsidP="00116A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14:paraId="2EFB8326" w14:textId="4E698E93" w:rsidR="002921D3" w:rsidRPr="006B2DF6" w:rsidRDefault="002921D3" w:rsidP="002921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21D3">
              <w:rPr>
                <w:rFonts w:ascii="Times New Roman" w:hAnsi="Times New Roman" w:cs="Times New Roman"/>
                <w:sz w:val="16"/>
                <w:szCs w:val="16"/>
              </w:rPr>
              <w:t>3.2.2.2. Педагогічні працівники здійснюють експертну діяльність в сфері загальної середньої освіти</w:t>
            </w:r>
          </w:p>
        </w:tc>
        <w:tc>
          <w:tcPr>
            <w:tcW w:w="5239" w:type="dxa"/>
            <w:gridSpan w:val="2"/>
          </w:tcPr>
          <w:p w14:paraId="022AC051" w14:textId="7EA0D9D0" w:rsidR="002921D3" w:rsidRPr="006B2DF6" w:rsidRDefault="00CE16BF" w:rsidP="00CE16B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921D3" w:rsidRPr="00AF3D64">
              <w:rPr>
                <w:rFonts w:ascii="Times New Roman" w:hAnsi="Times New Roman" w:cs="Times New Roman"/>
                <w:sz w:val="16"/>
                <w:szCs w:val="16"/>
              </w:rPr>
              <w:t xml:space="preserve"> педагог з 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є</w:t>
            </w:r>
            <w:r w:rsidR="002921D3" w:rsidRPr="00AF3D64">
              <w:rPr>
                <w:rFonts w:ascii="Times New Roman" w:hAnsi="Times New Roman" w:cs="Times New Roman"/>
                <w:sz w:val="16"/>
                <w:szCs w:val="16"/>
              </w:rPr>
              <w:t xml:space="preserve"> сертифікати</w:t>
            </w:r>
            <w:r w:rsidR="00AF3D64">
              <w:rPr>
                <w:rFonts w:ascii="Times New Roman" w:hAnsi="Times New Roman" w:cs="Times New Roman"/>
                <w:sz w:val="16"/>
                <w:szCs w:val="16"/>
              </w:rPr>
              <w:t xml:space="preserve"> «Підготовка експертів до оцінювання професійних </w:t>
            </w:r>
            <w:proofErr w:type="spellStart"/>
            <w:r w:rsidR="00AF3D64">
              <w:rPr>
                <w:rFonts w:ascii="Times New Roman" w:hAnsi="Times New Roman" w:cs="Times New Roman"/>
                <w:sz w:val="16"/>
                <w:szCs w:val="16"/>
              </w:rPr>
              <w:t>компетентностей</w:t>
            </w:r>
            <w:proofErr w:type="spellEnd"/>
            <w:r w:rsidR="00AF3D64">
              <w:rPr>
                <w:rFonts w:ascii="Times New Roman" w:hAnsi="Times New Roman" w:cs="Times New Roman"/>
                <w:sz w:val="16"/>
                <w:szCs w:val="16"/>
              </w:rPr>
              <w:t xml:space="preserve"> учителів української мови і літератури, які реалізують Державний стандарт базової середньої освіти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першому циклі»</w:t>
            </w:r>
            <w:r w:rsidR="002921D3" w:rsidRPr="00AF3D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921D3" w:rsidRPr="006B2DF6" w14:paraId="681F8B92" w14:textId="77777777" w:rsidTr="00337916">
        <w:tc>
          <w:tcPr>
            <w:tcW w:w="8504" w:type="dxa"/>
            <w:gridSpan w:val="3"/>
          </w:tcPr>
          <w:p w14:paraId="2B26F6C4" w14:textId="55EAD6D9" w:rsidR="002921D3" w:rsidRPr="006B2DF6" w:rsidRDefault="002921D3" w:rsidP="00116A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21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Вимога 3.3. Налагодження співпраці з учнями, їх батьками, працівниками закладу освіти</w:t>
            </w:r>
          </w:p>
        </w:tc>
        <w:tc>
          <w:tcPr>
            <w:tcW w:w="1125" w:type="dxa"/>
          </w:tcPr>
          <w:p w14:paraId="10D57614" w14:textId="7E08F246" w:rsidR="002921D3" w:rsidRPr="006B2DF6" w:rsidRDefault="002921D3" w:rsidP="00116A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21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достатній</w:t>
            </w:r>
          </w:p>
        </w:tc>
      </w:tr>
      <w:tr w:rsidR="002921D3" w:rsidRPr="006B2DF6" w14:paraId="0C74745D" w14:textId="77777777" w:rsidTr="009E2114">
        <w:tc>
          <w:tcPr>
            <w:tcW w:w="1696" w:type="dxa"/>
            <w:vMerge w:val="restart"/>
          </w:tcPr>
          <w:p w14:paraId="34C1F621" w14:textId="77777777" w:rsidR="002921D3" w:rsidRPr="002921D3" w:rsidRDefault="002921D3" w:rsidP="002921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21D3">
              <w:rPr>
                <w:rFonts w:ascii="Times New Roman" w:hAnsi="Times New Roman" w:cs="Times New Roman"/>
                <w:sz w:val="16"/>
                <w:szCs w:val="16"/>
              </w:rPr>
              <w:t xml:space="preserve">3.3.1. Педагогічні </w:t>
            </w:r>
          </w:p>
          <w:p w14:paraId="100C1A3F" w14:textId="77777777" w:rsidR="002921D3" w:rsidRPr="002921D3" w:rsidRDefault="002921D3" w:rsidP="002921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21D3">
              <w:rPr>
                <w:rFonts w:ascii="Times New Roman" w:hAnsi="Times New Roman" w:cs="Times New Roman"/>
                <w:sz w:val="16"/>
                <w:szCs w:val="16"/>
              </w:rPr>
              <w:t xml:space="preserve">працівники діють </w:t>
            </w:r>
          </w:p>
          <w:p w14:paraId="2A38DF12" w14:textId="0F1C4914" w:rsidR="002921D3" w:rsidRPr="002921D3" w:rsidRDefault="002921D3" w:rsidP="002921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21D3">
              <w:rPr>
                <w:rFonts w:ascii="Times New Roman" w:hAnsi="Times New Roman" w:cs="Times New Roman"/>
                <w:sz w:val="16"/>
                <w:szCs w:val="16"/>
              </w:rPr>
              <w:t xml:space="preserve">на засадах педагогіки </w:t>
            </w:r>
          </w:p>
          <w:p w14:paraId="1D3A439F" w14:textId="62D28290" w:rsidR="002921D3" w:rsidRPr="006B2DF6" w:rsidRDefault="002921D3" w:rsidP="002921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21D3">
              <w:rPr>
                <w:rFonts w:ascii="Times New Roman" w:hAnsi="Times New Roman" w:cs="Times New Roman"/>
                <w:sz w:val="16"/>
                <w:szCs w:val="16"/>
              </w:rPr>
              <w:t>партнерства</w:t>
            </w:r>
          </w:p>
        </w:tc>
        <w:tc>
          <w:tcPr>
            <w:tcW w:w="2694" w:type="dxa"/>
          </w:tcPr>
          <w:p w14:paraId="5F40ED99" w14:textId="7C04F65C" w:rsidR="002921D3" w:rsidRPr="006B2DF6" w:rsidRDefault="002921D3" w:rsidP="002921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21D3">
              <w:rPr>
                <w:rFonts w:ascii="Times New Roman" w:hAnsi="Times New Roman" w:cs="Times New Roman"/>
                <w:sz w:val="16"/>
                <w:szCs w:val="16"/>
              </w:rPr>
              <w:t>3.3.1.1. Частка учнів, які вважають, що їх думка має значення (вислуховується, враховується) в освітньому процесі</w:t>
            </w:r>
          </w:p>
        </w:tc>
        <w:tc>
          <w:tcPr>
            <w:tcW w:w="5239" w:type="dxa"/>
            <w:gridSpan w:val="2"/>
          </w:tcPr>
          <w:p w14:paraId="52BBDF5A" w14:textId="688321F3" w:rsidR="002921D3" w:rsidRPr="006B2DF6" w:rsidRDefault="002921D3" w:rsidP="002921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21D3">
              <w:rPr>
                <w:rFonts w:ascii="Times New Roman" w:hAnsi="Times New Roman" w:cs="Times New Roman"/>
                <w:sz w:val="16"/>
                <w:szCs w:val="16"/>
              </w:rPr>
              <w:t xml:space="preserve">Результати відвідування уроків адміністрацією закладу засвідчили, що всі педагогічні працівники застосовують </w:t>
            </w:r>
            <w:proofErr w:type="spellStart"/>
            <w:r w:rsidRPr="002921D3">
              <w:rPr>
                <w:rFonts w:ascii="Times New Roman" w:hAnsi="Times New Roman" w:cs="Times New Roman"/>
                <w:sz w:val="16"/>
                <w:szCs w:val="16"/>
              </w:rPr>
              <w:t>особистісно</w:t>
            </w:r>
            <w:proofErr w:type="spellEnd"/>
            <w:r w:rsidRPr="002921D3">
              <w:rPr>
                <w:rFonts w:ascii="Times New Roman" w:hAnsi="Times New Roman" w:cs="Times New Roman"/>
                <w:sz w:val="16"/>
                <w:szCs w:val="16"/>
              </w:rPr>
              <w:t xml:space="preserve"> орієнтований підхід, використовують форми роботи, спрямовані на формування партнерських взаємин зі здобувачами освіти, а переважна більшість учителів вислуховує та сприймає думки </w:t>
            </w:r>
            <w:r w:rsidR="005E743C">
              <w:rPr>
                <w:rFonts w:ascii="Times New Roman" w:hAnsi="Times New Roman" w:cs="Times New Roman"/>
                <w:sz w:val="16"/>
                <w:szCs w:val="16"/>
              </w:rPr>
              <w:t>здобувачів освіти</w:t>
            </w:r>
            <w:r w:rsidRPr="002921D3">
              <w:rPr>
                <w:rFonts w:ascii="Times New Roman" w:hAnsi="Times New Roman" w:cs="Times New Roman"/>
                <w:sz w:val="16"/>
                <w:szCs w:val="16"/>
              </w:rPr>
              <w:t xml:space="preserve">, їхні погляди. Більшість учителів спільно з </w:t>
            </w:r>
            <w:r w:rsidR="005E743C">
              <w:rPr>
                <w:rFonts w:ascii="Times New Roman" w:hAnsi="Times New Roman" w:cs="Times New Roman"/>
                <w:sz w:val="16"/>
                <w:szCs w:val="16"/>
              </w:rPr>
              <w:t xml:space="preserve">ліцеїстами </w:t>
            </w:r>
            <w:r w:rsidRPr="002921D3">
              <w:rPr>
                <w:rFonts w:ascii="Times New Roman" w:hAnsi="Times New Roman" w:cs="Times New Roman"/>
                <w:sz w:val="16"/>
                <w:szCs w:val="16"/>
              </w:rPr>
              <w:t xml:space="preserve">визначає завдання уроку, орієнтує партнерську діяльність на розвиток творчої активності. За результатами анкетування більшість </w:t>
            </w:r>
            <w:r w:rsidR="00CE16BF">
              <w:rPr>
                <w:rFonts w:ascii="Times New Roman" w:hAnsi="Times New Roman" w:cs="Times New Roman"/>
                <w:sz w:val="16"/>
                <w:szCs w:val="16"/>
              </w:rPr>
              <w:t>здобувачів освіти</w:t>
            </w:r>
            <w:r w:rsidRPr="002921D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CE16BF"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  <w:r w:rsidRPr="002921D3">
              <w:rPr>
                <w:rFonts w:ascii="Times New Roman" w:hAnsi="Times New Roman" w:cs="Times New Roman"/>
                <w:sz w:val="16"/>
                <w:szCs w:val="16"/>
              </w:rPr>
              <w:t>%) вважає, що їхня думка враховується завжди повною мірою, ще частина опитаних учнів (</w:t>
            </w:r>
            <w:r w:rsidR="00CE16BF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  <w:r w:rsidRPr="002921D3">
              <w:rPr>
                <w:rFonts w:ascii="Times New Roman" w:hAnsi="Times New Roman" w:cs="Times New Roman"/>
                <w:sz w:val="16"/>
                <w:szCs w:val="16"/>
              </w:rPr>
              <w:t xml:space="preserve">%) вважає, їхня думка враховується з окремих навчальних предметів; частина опитаних </w:t>
            </w:r>
            <w:r w:rsidR="00435519">
              <w:rPr>
                <w:rFonts w:ascii="Times New Roman" w:hAnsi="Times New Roman" w:cs="Times New Roman"/>
                <w:sz w:val="16"/>
                <w:szCs w:val="16"/>
              </w:rPr>
              <w:t>лі</w:t>
            </w:r>
            <w:r w:rsidR="00CE16BF">
              <w:rPr>
                <w:rFonts w:ascii="Times New Roman" w:hAnsi="Times New Roman" w:cs="Times New Roman"/>
                <w:sz w:val="16"/>
                <w:szCs w:val="16"/>
              </w:rPr>
              <w:t>цеїстів</w:t>
            </w:r>
            <w:r w:rsidRPr="002921D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435519">
              <w:rPr>
                <w:rFonts w:ascii="Times New Roman" w:hAnsi="Times New Roman" w:cs="Times New Roman"/>
                <w:sz w:val="16"/>
                <w:szCs w:val="16"/>
              </w:rPr>
              <w:t>9,6</w:t>
            </w:r>
            <w:r w:rsidRPr="002921D3">
              <w:rPr>
                <w:rFonts w:ascii="Times New Roman" w:hAnsi="Times New Roman" w:cs="Times New Roman"/>
                <w:sz w:val="16"/>
                <w:szCs w:val="16"/>
              </w:rPr>
              <w:t>%) зазначають, що вчителі нав’язу</w:t>
            </w:r>
            <w:r w:rsidR="00435519">
              <w:rPr>
                <w:rFonts w:ascii="Times New Roman" w:hAnsi="Times New Roman" w:cs="Times New Roman"/>
                <w:sz w:val="16"/>
                <w:szCs w:val="16"/>
              </w:rPr>
              <w:t>ють свою думку учням, деякі (4</w:t>
            </w:r>
            <w:r w:rsidRPr="002921D3">
              <w:rPr>
                <w:rFonts w:ascii="Times New Roman" w:hAnsi="Times New Roman" w:cs="Times New Roman"/>
                <w:sz w:val="16"/>
                <w:szCs w:val="16"/>
              </w:rPr>
              <w:t xml:space="preserve"> %) - що думка учнів практично не враховується. Отже, педагогічним працівникам слід більше уваги приділяти </w:t>
            </w:r>
            <w:proofErr w:type="spellStart"/>
            <w:r w:rsidRPr="002921D3">
              <w:rPr>
                <w:rFonts w:ascii="Times New Roman" w:hAnsi="Times New Roman" w:cs="Times New Roman"/>
                <w:sz w:val="16"/>
                <w:szCs w:val="16"/>
              </w:rPr>
              <w:t>особистісно</w:t>
            </w:r>
            <w:proofErr w:type="spellEnd"/>
            <w:r w:rsidRPr="002921D3">
              <w:rPr>
                <w:rFonts w:ascii="Times New Roman" w:hAnsi="Times New Roman" w:cs="Times New Roman"/>
                <w:sz w:val="16"/>
                <w:szCs w:val="16"/>
              </w:rPr>
              <w:t xml:space="preserve"> орієнтованим методам навчання</w:t>
            </w:r>
            <w:r w:rsidR="004355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2921D3" w:rsidRPr="006B2DF6" w14:paraId="39F30558" w14:textId="77777777" w:rsidTr="009727AD">
        <w:tc>
          <w:tcPr>
            <w:tcW w:w="1696" w:type="dxa"/>
            <w:vMerge/>
          </w:tcPr>
          <w:p w14:paraId="6AA0C024" w14:textId="77777777" w:rsidR="002921D3" w:rsidRPr="006B2DF6" w:rsidRDefault="002921D3" w:rsidP="00116A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14:paraId="1BD37287" w14:textId="77777777" w:rsidR="002921D3" w:rsidRPr="002921D3" w:rsidRDefault="002921D3" w:rsidP="002921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21D3">
              <w:rPr>
                <w:rFonts w:ascii="Times New Roman" w:hAnsi="Times New Roman" w:cs="Times New Roman"/>
                <w:sz w:val="16"/>
                <w:szCs w:val="16"/>
              </w:rPr>
              <w:t xml:space="preserve">3.3.1.2. Частка педагогічних </w:t>
            </w:r>
          </w:p>
          <w:p w14:paraId="33F8134C" w14:textId="3ACFB3F8" w:rsidR="002921D3" w:rsidRPr="006B2DF6" w:rsidRDefault="002921D3" w:rsidP="002921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21D3">
              <w:rPr>
                <w:rFonts w:ascii="Times New Roman" w:hAnsi="Times New Roman" w:cs="Times New Roman"/>
                <w:sz w:val="16"/>
                <w:szCs w:val="16"/>
              </w:rPr>
              <w:t xml:space="preserve">працівників, які використовують форми роботи, спрямовані на формування партнерських взаємин з учнями із застосуванням </w:t>
            </w:r>
            <w:r w:rsidRPr="002921D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особистісно орієнтованого підходу</w:t>
            </w:r>
          </w:p>
        </w:tc>
        <w:tc>
          <w:tcPr>
            <w:tcW w:w="5239" w:type="dxa"/>
            <w:gridSpan w:val="2"/>
          </w:tcPr>
          <w:p w14:paraId="2DE4B4A6" w14:textId="3324E7A9" w:rsidR="002921D3" w:rsidRPr="006B2DF6" w:rsidRDefault="002921D3" w:rsidP="002921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21D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 результатами спостереження за проведенням навчальних занять керівництвом ліцею відмічено, що більшість педагогічних працівник застосовують особистісно орієнтований підхід, використовують форми роботи, спрямовані на формування партнерських взаємин зі здобувачами освіти, а більшість учителів вислуховує та сприймає думки учнів, їхні </w:t>
            </w:r>
            <w:r w:rsidRPr="002921D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погляди. Робота педагогічного колективу з питань формування партнерських взаємин з учнями із застосуванням особистісно орієнтованого підходу потребує також і удосконалення.</w:t>
            </w:r>
          </w:p>
        </w:tc>
      </w:tr>
      <w:tr w:rsidR="00860B91" w:rsidRPr="006B2DF6" w14:paraId="53826719" w14:textId="77777777" w:rsidTr="002706CE">
        <w:tc>
          <w:tcPr>
            <w:tcW w:w="1696" w:type="dxa"/>
          </w:tcPr>
          <w:p w14:paraId="06715CB2" w14:textId="77777777" w:rsidR="00860B91" w:rsidRPr="00860B91" w:rsidRDefault="00860B91" w:rsidP="00860B9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0B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3.3.2. Педагогічні </w:t>
            </w:r>
          </w:p>
          <w:p w14:paraId="33B5BC73" w14:textId="3C22A37D" w:rsidR="00860B91" w:rsidRPr="00860B91" w:rsidRDefault="00860B91" w:rsidP="00860B9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0B91">
              <w:rPr>
                <w:rFonts w:ascii="Times New Roman" w:hAnsi="Times New Roman" w:cs="Times New Roman"/>
                <w:sz w:val="16"/>
                <w:szCs w:val="16"/>
              </w:rPr>
              <w:t xml:space="preserve">працівники співпрацюють з </w:t>
            </w:r>
          </w:p>
          <w:p w14:paraId="6718EC2D" w14:textId="7FE62974" w:rsidR="00860B91" w:rsidRPr="00860B91" w:rsidRDefault="00860B91" w:rsidP="00860B9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0B91">
              <w:rPr>
                <w:rFonts w:ascii="Times New Roman" w:hAnsi="Times New Roman" w:cs="Times New Roman"/>
                <w:sz w:val="16"/>
                <w:szCs w:val="16"/>
              </w:rPr>
              <w:t xml:space="preserve">батьками учнів з питань організації освітнього процесу, </w:t>
            </w:r>
          </w:p>
          <w:p w14:paraId="3B20CDEC" w14:textId="68BBB4EB" w:rsidR="00860B91" w:rsidRPr="006B2DF6" w:rsidRDefault="00860B91" w:rsidP="00860B9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0B91">
              <w:rPr>
                <w:rFonts w:ascii="Times New Roman" w:hAnsi="Times New Roman" w:cs="Times New Roman"/>
                <w:sz w:val="16"/>
                <w:szCs w:val="16"/>
              </w:rPr>
              <w:t>забезпечують постійний зворотній зв’язок</w:t>
            </w:r>
          </w:p>
        </w:tc>
        <w:tc>
          <w:tcPr>
            <w:tcW w:w="2694" w:type="dxa"/>
          </w:tcPr>
          <w:p w14:paraId="74889F1D" w14:textId="6D0F3C1F" w:rsidR="00860B91" w:rsidRPr="006B2DF6" w:rsidRDefault="00860B91" w:rsidP="00860B9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0B91">
              <w:rPr>
                <w:rFonts w:ascii="Times New Roman" w:hAnsi="Times New Roman" w:cs="Times New Roman"/>
                <w:sz w:val="16"/>
                <w:szCs w:val="16"/>
              </w:rPr>
              <w:t>3.3.2.1. У закладі освіти налагоджена конструктивна комунікація педагогічних працівників із батьками учнів (у різних формах)</w:t>
            </w:r>
          </w:p>
        </w:tc>
        <w:tc>
          <w:tcPr>
            <w:tcW w:w="5239" w:type="dxa"/>
            <w:gridSpan w:val="2"/>
          </w:tcPr>
          <w:p w14:paraId="2E5505FC" w14:textId="3098E0C9" w:rsidR="00860B91" w:rsidRPr="00860B91" w:rsidRDefault="00860B91" w:rsidP="00860B9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0B91">
              <w:rPr>
                <w:rFonts w:ascii="Times New Roman" w:hAnsi="Times New Roman" w:cs="Times New Roman"/>
                <w:sz w:val="16"/>
                <w:szCs w:val="16"/>
              </w:rPr>
              <w:t>У закладі освіті налагоджено комунікацію педагогічних працівників з батьками здобувачів освіти на засадах педагогіки партнерства. Згідно з річним планом роботи закладу проводяться батьківські збори, години спілкування з батьками, де висвітлюються нагальні питання та проблеми. Усі педагогічні працівники закладу відкриті для комунікації та конструктивного спілкування з батьками здобувачів освіти. Серед опитаних батьків більшість (</w:t>
            </w:r>
            <w:r w:rsidR="006676BF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  <w:r w:rsidRPr="00860B91">
              <w:rPr>
                <w:rFonts w:ascii="Times New Roman" w:hAnsi="Times New Roman" w:cs="Times New Roman"/>
                <w:sz w:val="16"/>
                <w:szCs w:val="16"/>
              </w:rPr>
              <w:t xml:space="preserve">%) зазначила, що вчителі забезпечують </w:t>
            </w:r>
          </w:p>
          <w:p w14:paraId="7E1A56D7" w14:textId="2872017B" w:rsidR="00860B91" w:rsidRPr="006B2DF6" w:rsidRDefault="00860B91" w:rsidP="00EA4A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0B91">
              <w:rPr>
                <w:rFonts w:ascii="Times New Roman" w:hAnsi="Times New Roman" w:cs="Times New Roman"/>
                <w:sz w:val="16"/>
                <w:szCs w:val="16"/>
              </w:rPr>
              <w:t xml:space="preserve">зворотний зв’язок з ними. Учителі систематично і повною мірою інформують батьків про важливі аспекти освітнього процесу в закладі через доступні канали комунікації. Через воєнний стан широкого розповсюдження набули сучасні канали комунікації: Viber-групи, </w:t>
            </w:r>
            <w:proofErr w:type="spellStart"/>
            <w:r w:rsidRPr="00860B91">
              <w:rPr>
                <w:rFonts w:ascii="Times New Roman" w:hAnsi="Times New Roman" w:cs="Times New Roman"/>
                <w:sz w:val="16"/>
                <w:szCs w:val="16"/>
              </w:rPr>
              <w:t>месенджери</w:t>
            </w:r>
            <w:proofErr w:type="spellEnd"/>
            <w:r w:rsidRPr="00860B91">
              <w:rPr>
                <w:rFonts w:ascii="Times New Roman" w:hAnsi="Times New Roman" w:cs="Times New Roman"/>
                <w:sz w:val="16"/>
                <w:szCs w:val="16"/>
              </w:rPr>
              <w:t>. За результатами анкетування педагогічних працівників встановлено, що серед форм комунікації з батьками вони найчастіше обирають індивідуальне спілкування з класним керівником (</w:t>
            </w:r>
            <w:r w:rsidR="006676BF">
              <w:rPr>
                <w:rFonts w:ascii="Times New Roman" w:hAnsi="Times New Roman" w:cs="Times New Roman"/>
                <w:sz w:val="16"/>
                <w:szCs w:val="16"/>
              </w:rPr>
              <w:t>97,5</w:t>
            </w:r>
            <w:r w:rsidRPr="00860B91">
              <w:rPr>
                <w:rFonts w:ascii="Times New Roman" w:hAnsi="Times New Roman" w:cs="Times New Roman"/>
                <w:sz w:val="16"/>
                <w:szCs w:val="16"/>
              </w:rPr>
              <w:t>%), батьківські збори (</w:t>
            </w:r>
            <w:r w:rsidR="006676BF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  <w:r w:rsidRPr="00860B91">
              <w:rPr>
                <w:rFonts w:ascii="Times New Roman" w:hAnsi="Times New Roman" w:cs="Times New Roman"/>
                <w:sz w:val="16"/>
                <w:szCs w:val="16"/>
              </w:rPr>
              <w:t>%). Найчастіше вони розраховують на допомогу класного керівника (9</w:t>
            </w:r>
            <w:r w:rsidR="006676B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860B91">
              <w:rPr>
                <w:rFonts w:ascii="Times New Roman" w:hAnsi="Times New Roman" w:cs="Times New Roman"/>
                <w:sz w:val="16"/>
                <w:szCs w:val="16"/>
              </w:rPr>
              <w:t>%), учителів (</w:t>
            </w:r>
            <w:r w:rsidR="006676BF">
              <w:rPr>
                <w:rFonts w:ascii="Times New Roman" w:hAnsi="Times New Roman" w:cs="Times New Roman"/>
                <w:sz w:val="16"/>
                <w:szCs w:val="16"/>
              </w:rPr>
              <w:t>10,3</w:t>
            </w:r>
            <w:r w:rsidRPr="00860B91">
              <w:rPr>
                <w:rFonts w:ascii="Times New Roman" w:hAnsi="Times New Roman" w:cs="Times New Roman"/>
                <w:sz w:val="16"/>
                <w:szCs w:val="16"/>
              </w:rPr>
              <w:t xml:space="preserve"> %), директора (</w:t>
            </w:r>
            <w:r w:rsidR="006676BF">
              <w:rPr>
                <w:rFonts w:ascii="Times New Roman" w:hAnsi="Times New Roman" w:cs="Times New Roman"/>
                <w:sz w:val="16"/>
                <w:szCs w:val="16"/>
              </w:rPr>
              <w:t>14,3</w:t>
            </w:r>
            <w:r w:rsidRPr="00860B91">
              <w:rPr>
                <w:rFonts w:ascii="Times New Roman" w:hAnsi="Times New Roman" w:cs="Times New Roman"/>
                <w:sz w:val="16"/>
                <w:szCs w:val="16"/>
              </w:rPr>
              <w:t>%), шкільного психолога (</w:t>
            </w:r>
            <w:r w:rsidR="006676BF">
              <w:rPr>
                <w:rFonts w:ascii="Times New Roman" w:hAnsi="Times New Roman" w:cs="Times New Roman"/>
                <w:sz w:val="16"/>
                <w:szCs w:val="16"/>
              </w:rPr>
              <w:t xml:space="preserve">7,4 %), </w:t>
            </w:r>
            <w:r w:rsidRPr="00860B91">
              <w:rPr>
                <w:rFonts w:ascii="Times New Roman" w:hAnsi="Times New Roman" w:cs="Times New Roman"/>
                <w:sz w:val="16"/>
                <w:szCs w:val="16"/>
              </w:rPr>
              <w:t>інших батьків (</w:t>
            </w:r>
            <w:r w:rsidR="006676BF">
              <w:rPr>
                <w:rFonts w:ascii="Times New Roman" w:hAnsi="Times New Roman" w:cs="Times New Roman"/>
                <w:sz w:val="16"/>
                <w:szCs w:val="16"/>
              </w:rPr>
              <w:t>10.3</w:t>
            </w:r>
            <w:r w:rsidRPr="00860B91">
              <w:rPr>
                <w:rFonts w:ascii="Times New Roman" w:hAnsi="Times New Roman" w:cs="Times New Roman"/>
                <w:sz w:val="16"/>
                <w:szCs w:val="16"/>
              </w:rPr>
              <w:t>%), педагога соціального (</w:t>
            </w:r>
            <w:r w:rsidR="006676BF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  <w:r w:rsidRPr="00860B91">
              <w:rPr>
                <w:rFonts w:ascii="Times New Roman" w:hAnsi="Times New Roman" w:cs="Times New Roman"/>
                <w:sz w:val="16"/>
                <w:szCs w:val="16"/>
              </w:rPr>
              <w:t>%), заступника директора (</w:t>
            </w:r>
            <w:r w:rsidR="006676BF">
              <w:rPr>
                <w:rFonts w:ascii="Times New Roman" w:hAnsi="Times New Roman" w:cs="Times New Roman"/>
                <w:sz w:val="16"/>
                <w:szCs w:val="16"/>
              </w:rPr>
              <w:t>6,4</w:t>
            </w:r>
            <w:r w:rsidRPr="00860B91">
              <w:rPr>
                <w:rFonts w:ascii="Times New Roman" w:hAnsi="Times New Roman" w:cs="Times New Roman"/>
                <w:sz w:val="16"/>
                <w:szCs w:val="16"/>
              </w:rPr>
              <w:t>%). Серед джерел інформації про діяльність закладу освіти батьки інформуються</w:t>
            </w:r>
            <w:r w:rsidR="00EA4ACA">
              <w:rPr>
                <w:rFonts w:ascii="Times New Roman" w:hAnsi="Times New Roman" w:cs="Times New Roman"/>
                <w:sz w:val="16"/>
                <w:szCs w:val="16"/>
              </w:rPr>
              <w:t xml:space="preserve"> від класного керівника (87,2%), під час батьківських зборів 979,8%), </w:t>
            </w:r>
            <w:r w:rsidRPr="00860B91">
              <w:rPr>
                <w:rFonts w:ascii="Times New Roman" w:hAnsi="Times New Roman" w:cs="Times New Roman"/>
                <w:sz w:val="16"/>
                <w:szCs w:val="16"/>
              </w:rPr>
              <w:t xml:space="preserve"> із спільнот у соціальних мережах (</w:t>
            </w:r>
            <w:r w:rsidR="00EA4ACA">
              <w:rPr>
                <w:rFonts w:ascii="Times New Roman" w:hAnsi="Times New Roman" w:cs="Times New Roman"/>
                <w:sz w:val="16"/>
                <w:szCs w:val="16"/>
              </w:rPr>
              <w:t>28,1</w:t>
            </w:r>
            <w:r w:rsidRPr="00860B91">
              <w:rPr>
                <w:rFonts w:ascii="Times New Roman" w:hAnsi="Times New Roman" w:cs="Times New Roman"/>
                <w:sz w:val="16"/>
                <w:szCs w:val="16"/>
              </w:rPr>
              <w:t>%), із сайту (1</w:t>
            </w:r>
            <w:r w:rsidR="00EA4AC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60B9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A4A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60B91">
              <w:rPr>
                <w:rFonts w:ascii="Times New Roman" w:hAnsi="Times New Roman" w:cs="Times New Roman"/>
                <w:sz w:val="16"/>
                <w:szCs w:val="16"/>
              </w:rPr>
              <w:t xml:space="preserve"> %). За результатами вивчення документації, можна стверджувати, що в закладі освіти прослідковується аналіз результативності проведених заходів, вносяться корективи до плану роботи з метою підвищення ефективності партнерської співпраці між учителями та батьківською громадою.</w:t>
            </w:r>
          </w:p>
        </w:tc>
      </w:tr>
      <w:tr w:rsidR="00181F78" w:rsidRPr="006B2DF6" w14:paraId="0BA07223" w14:textId="77777777" w:rsidTr="00204730">
        <w:tc>
          <w:tcPr>
            <w:tcW w:w="1696" w:type="dxa"/>
          </w:tcPr>
          <w:p w14:paraId="6D947653" w14:textId="77777777" w:rsidR="00181F78" w:rsidRPr="00181F78" w:rsidRDefault="00181F78" w:rsidP="00181F7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78">
              <w:rPr>
                <w:rFonts w:ascii="Times New Roman" w:hAnsi="Times New Roman" w:cs="Times New Roman"/>
                <w:sz w:val="16"/>
                <w:szCs w:val="16"/>
              </w:rPr>
              <w:t xml:space="preserve">3.3.3 У закладі </w:t>
            </w:r>
          </w:p>
          <w:p w14:paraId="64541CAB" w14:textId="799B36CC" w:rsidR="00181F78" w:rsidRPr="00181F78" w:rsidRDefault="00181F78" w:rsidP="00181F7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78">
              <w:rPr>
                <w:rFonts w:ascii="Times New Roman" w:hAnsi="Times New Roman" w:cs="Times New Roman"/>
                <w:sz w:val="16"/>
                <w:szCs w:val="16"/>
              </w:rPr>
              <w:t xml:space="preserve">освіти існує практика </w:t>
            </w:r>
          </w:p>
          <w:p w14:paraId="74EDF0F6" w14:textId="52923123" w:rsidR="00181F78" w:rsidRPr="00181F78" w:rsidRDefault="00181F78" w:rsidP="00181F7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78">
              <w:rPr>
                <w:rFonts w:ascii="Times New Roman" w:hAnsi="Times New Roman" w:cs="Times New Roman"/>
                <w:sz w:val="16"/>
                <w:szCs w:val="16"/>
              </w:rPr>
              <w:t xml:space="preserve">педагогічного наставництва, </w:t>
            </w:r>
          </w:p>
          <w:p w14:paraId="67420939" w14:textId="77777777" w:rsidR="00181F78" w:rsidRPr="00181F78" w:rsidRDefault="00181F78" w:rsidP="00181F7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1F78">
              <w:rPr>
                <w:rFonts w:ascii="Times New Roman" w:hAnsi="Times New Roman" w:cs="Times New Roman"/>
                <w:sz w:val="16"/>
                <w:szCs w:val="16"/>
              </w:rPr>
              <w:t>взаємонавчання</w:t>
            </w:r>
            <w:proofErr w:type="spellEnd"/>
            <w:r w:rsidRPr="00181F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B68B349" w14:textId="77777777" w:rsidR="00181F78" w:rsidRPr="00181F78" w:rsidRDefault="00181F78" w:rsidP="00181F7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78">
              <w:rPr>
                <w:rFonts w:ascii="Times New Roman" w:hAnsi="Times New Roman" w:cs="Times New Roman"/>
                <w:sz w:val="16"/>
                <w:szCs w:val="16"/>
              </w:rPr>
              <w:t xml:space="preserve">та інших форм </w:t>
            </w:r>
          </w:p>
          <w:p w14:paraId="4CBA00A0" w14:textId="7103D839" w:rsidR="00181F78" w:rsidRPr="006B2DF6" w:rsidRDefault="00181F78" w:rsidP="00181F7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78">
              <w:rPr>
                <w:rFonts w:ascii="Times New Roman" w:hAnsi="Times New Roman" w:cs="Times New Roman"/>
                <w:sz w:val="16"/>
                <w:szCs w:val="16"/>
              </w:rPr>
              <w:t>професійної співпрац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і</w:t>
            </w:r>
          </w:p>
        </w:tc>
        <w:tc>
          <w:tcPr>
            <w:tcW w:w="2694" w:type="dxa"/>
          </w:tcPr>
          <w:p w14:paraId="1B6BE04A" w14:textId="450F54EA" w:rsidR="00181F78" w:rsidRPr="00181F78" w:rsidRDefault="00181F78" w:rsidP="00181F7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78">
              <w:rPr>
                <w:rFonts w:ascii="Times New Roman" w:hAnsi="Times New Roman" w:cs="Times New Roman"/>
                <w:sz w:val="16"/>
                <w:szCs w:val="16"/>
              </w:rPr>
              <w:t xml:space="preserve">3.3.3.1.Педагогічні працівники надають методичну підтримку </w:t>
            </w:r>
          </w:p>
          <w:p w14:paraId="413A9010" w14:textId="4B9B2C51" w:rsidR="00181F78" w:rsidRPr="00181F78" w:rsidRDefault="00181F78" w:rsidP="00181F7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78">
              <w:rPr>
                <w:rFonts w:ascii="Times New Roman" w:hAnsi="Times New Roman" w:cs="Times New Roman"/>
                <w:sz w:val="16"/>
                <w:szCs w:val="16"/>
              </w:rPr>
              <w:t xml:space="preserve">колегам, обмінюються досвідом (консультації, навчальні семінари, </w:t>
            </w:r>
          </w:p>
          <w:p w14:paraId="16B6CC19" w14:textId="23E22816" w:rsidR="00181F78" w:rsidRPr="006B2DF6" w:rsidRDefault="00181F78" w:rsidP="00181F7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78">
              <w:rPr>
                <w:rFonts w:ascii="Times New Roman" w:hAnsi="Times New Roman" w:cs="Times New Roman"/>
                <w:sz w:val="16"/>
                <w:szCs w:val="16"/>
              </w:rPr>
              <w:t xml:space="preserve">майстер-класи, конференції, публікації, </w:t>
            </w:r>
            <w:proofErr w:type="spellStart"/>
            <w:r w:rsidRPr="00181F78">
              <w:rPr>
                <w:rFonts w:ascii="Times New Roman" w:hAnsi="Times New Roman" w:cs="Times New Roman"/>
                <w:sz w:val="16"/>
                <w:szCs w:val="16"/>
              </w:rPr>
              <w:t>взаємовідвідування</w:t>
            </w:r>
            <w:proofErr w:type="spellEnd"/>
            <w:r w:rsidRPr="00181F78">
              <w:rPr>
                <w:rFonts w:ascii="Times New Roman" w:hAnsi="Times New Roman" w:cs="Times New Roman"/>
                <w:sz w:val="16"/>
                <w:szCs w:val="16"/>
              </w:rPr>
              <w:t xml:space="preserve"> занять, наставництво)</w:t>
            </w:r>
          </w:p>
        </w:tc>
        <w:tc>
          <w:tcPr>
            <w:tcW w:w="5239" w:type="dxa"/>
            <w:gridSpan w:val="2"/>
          </w:tcPr>
          <w:p w14:paraId="56459922" w14:textId="749CB834" w:rsidR="00181F78" w:rsidRPr="00181F78" w:rsidRDefault="00181F78" w:rsidP="00181F7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78">
              <w:rPr>
                <w:rFonts w:ascii="Times New Roman" w:hAnsi="Times New Roman" w:cs="Times New Roman"/>
                <w:sz w:val="16"/>
                <w:szCs w:val="16"/>
              </w:rPr>
              <w:t xml:space="preserve">У ліцеї налагоджена співпраця педагогів, є </w:t>
            </w:r>
            <w:r w:rsidR="00EA4ACA">
              <w:rPr>
                <w:rFonts w:ascii="Times New Roman" w:hAnsi="Times New Roman" w:cs="Times New Roman"/>
                <w:sz w:val="16"/>
                <w:szCs w:val="16"/>
              </w:rPr>
              <w:t>професійні спільноти</w:t>
            </w:r>
            <w:r w:rsidRPr="00181F78">
              <w:rPr>
                <w:rFonts w:ascii="Times New Roman" w:hAnsi="Times New Roman" w:cs="Times New Roman"/>
                <w:sz w:val="16"/>
                <w:szCs w:val="16"/>
              </w:rPr>
              <w:t xml:space="preserve">, діяльність яких характеризується різними формами взаємодії, ініціативами щодо забезпечення якості освіти. Учителі, які мають досвід роботи, надають методичну підтримку молодим вчителям та іншим колегам, практикується </w:t>
            </w:r>
            <w:proofErr w:type="spellStart"/>
            <w:r w:rsidRPr="00181F78">
              <w:rPr>
                <w:rFonts w:ascii="Times New Roman" w:hAnsi="Times New Roman" w:cs="Times New Roman"/>
                <w:sz w:val="16"/>
                <w:szCs w:val="16"/>
              </w:rPr>
              <w:t>взаємонавчання</w:t>
            </w:r>
            <w:proofErr w:type="spellEnd"/>
            <w:r w:rsidRPr="00181F7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81F78">
              <w:rPr>
                <w:rFonts w:ascii="Times New Roman" w:hAnsi="Times New Roman" w:cs="Times New Roman"/>
                <w:sz w:val="16"/>
                <w:szCs w:val="16"/>
              </w:rPr>
              <w:t>взаємовідвідування</w:t>
            </w:r>
            <w:proofErr w:type="spellEnd"/>
            <w:r w:rsidRPr="00181F78">
              <w:rPr>
                <w:rFonts w:ascii="Times New Roman" w:hAnsi="Times New Roman" w:cs="Times New Roman"/>
                <w:sz w:val="16"/>
                <w:szCs w:val="16"/>
              </w:rPr>
              <w:t xml:space="preserve"> уроків та заходів. Учителі беруть активну участь у семінарах, дискусіях, проводять </w:t>
            </w:r>
          </w:p>
          <w:p w14:paraId="6345E649" w14:textId="4E7E1FBC" w:rsidR="00181F78" w:rsidRPr="006B2DF6" w:rsidRDefault="00181F78" w:rsidP="00EA4A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78">
              <w:rPr>
                <w:rFonts w:ascii="Times New Roman" w:hAnsi="Times New Roman" w:cs="Times New Roman"/>
                <w:sz w:val="16"/>
                <w:szCs w:val="16"/>
              </w:rPr>
              <w:t>консультації та майстер-класи. Для молодих та малодосвідчених вчителів наказом закладу освіти призначаються наставники. За результатами анкетування (</w:t>
            </w:r>
            <w:r w:rsidR="00EA4ACA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Pr="00181F78">
              <w:rPr>
                <w:rFonts w:ascii="Times New Roman" w:hAnsi="Times New Roman" w:cs="Times New Roman"/>
                <w:sz w:val="16"/>
                <w:szCs w:val="16"/>
              </w:rPr>
              <w:t xml:space="preserve"> %)</w:t>
            </w:r>
            <w:r w:rsidR="007C590B">
              <w:rPr>
                <w:rFonts w:ascii="Times New Roman" w:hAnsi="Times New Roman" w:cs="Times New Roman"/>
                <w:sz w:val="16"/>
                <w:szCs w:val="16"/>
              </w:rPr>
              <w:t xml:space="preserve"> педагогів </w:t>
            </w:r>
            <w:r w:rsidRPr="00181F78">
              <w:rPr>
                <w:rFonts w:ascii="Times New Roman" w:hAnsi="Times New Roman" w:cs="Times New Roman"/>
                <w:sz w:val="16"/>
                <w:szCs w:val="16"/>
              </w:rPr>
              <w:t xml:space="preserve"> стверджує, що в закладі с</w:t>
            </w:r>
            <w:r w:rsidR="007C590B">
              <w:rPr>
                <w:rFonts w:ascii="Times New Roman" w:hAnsi="Times New Roman" w:cs="Times New Roman"/>
                <w:sz w:val="16"/>
                <w:szCs w:val="16"/>
              </w:rPr>
              <w:t>творені всі умови для співпраці, (40 %) – вважають цілком так, але співпраця . переважно є ситуативною.</w:t>
            </w:r>
          </w:p>
        </w:tc>
      </w:tr>
      <w:tr w:rsidR="00181F78" w:rsidRPr="006B2DF6" w14:paraId="15A339FF" w14:textId="77777777" w:rsidTr="002713C5">
        <w:tc>
          <w:tcPr>
            <w:tcW w:w="8504" w:type="dxa"/>
            <w:gridSpan w:val="3"/>
          </w:tcPr>
          <w:p w14:paraId="67B69B26" w14:textId="47D5C7F0" w:rsidR="00181F78" w:rsidRPr="006B2DF6" w:rsidRDefault="00181F78" w:rsidP="00116A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Вимога 3.4. Організація педагогічної діяльності на засадах академічної доброчесності</w:t>
            </w:r>
          </w:p>
        </w:tc>
        <w:tc>
          <w:tcPr>
            <w:tcW w:w="1125" w:type="dxa"/>
          </w:tcPr>
          <w:p w14:paraId="636ADCBD" w14:textId="22D2EE0E" w:rsidR="00181F78" w:rsidRPr="006B2DF6" w:rsidRDefault="00181F78" w:rsidP="00116A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достатній</w:t>
            </w:r>
          </w:p>
        </w:tc>
      </w:tr>
      <w:tr w:rsidR="00181F78" w:rsidRPr="006B2DF6" w14:paraId="3CE676AF" w14:textId="77777777" w:rsidTr="00691D93">
        <w:tc>
          <w:tcPr>
            <w:tcW w:w="1696" w:type="dxa"/>
          </w:tcPr>
          <w:p w14:paraId="61B798AE" w14:textId="650AE6AB" w:rsidR="00181F78" w:rsidRPr="00181F78" w:rsidRDefault="00181F78" w:rsidP="00181F7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78">
              <w:rPr>
                <w:rFonts w:ascii="Times New Roman" w:hAnsi="Times New Roman" w:cs="Times New Roman"/>
                <w:sz w:val="16"/>
                <w:szCs w:val="16"/>
              </w:rPr>
              <w:t xml:space="preserve">3.4.1. Педагогічні </w:t>
            </w:r>
          </w:p>
          <w:p w14:paraId="6EDE5170" w14:textId="6E40185E" w:rsidR="00181F78" w:rsidRPr="00181F78" w:rsidRDefault="00181F78" w:rsidP="00181F7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78">
              <w:rPr>
                <w:rFonts w:ascii="Times New Roman" w:hAnsi="Times New Roman" w:cs="Times New Roman"/>
                <w:sz w:val="16"/>
                <w:szCs w:val="16"/>
              </w:rPr>
              <w:t xml:space="preserve">працівники під час </w:t>
            </w:r>
          </w:p>
          <w:p w14:paraId="3E11E012" w14:textId="6DB30FAE" w:rsidR="00181F78" w:rsidRPr="00181F78" w:rsidRDefault="00181F78" w:rsidP="00181F7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78">
              <w:rPr>
                <w:rFonts w:ascii="Times New Roman" w:hAnsi="Times New Roman" w:cs="Times New Roman"/>
                <w:sz w:val="16"/>
                <w:szCs w:val="16"/>
              </w:rPr>
              <w:t xml:space="preserve">провадження педагогічної та наукової (творчої) </w:t>
            </w:r>
          </w:p>
          <w:p w14:paraId="4DB2AE3F" w14:textId="72BDC855" w:rsidR="00181F78" w:rsidRPr="00181F78" w:rsidRDefault="00181F78" w:rsidP="00181F7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78">
              <w:rPr>
                <w:rFonts w:ascii="Times New Roman" w:hAnsi="Times New Roman" w:cs="Times New Roman"/>
                <w:sz w:val="16"/>
                <w:szCs w:val="16"/>
              </w:rPr>
              <w:t>діяльності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1F78">
              <w:rPr>
                <w:rFonts w:ascii="Times New Roman" w:hAnsi="Times New Roman" w:cs="Times New Roman"/>
                <w:sz w:val="16"/>
                <w:szCs w:val="16"/>
              </w:rPr>
              <w:t xml:space="preserve">дотримуються </w:t>
            </w:r>
          </w:p>
          <w:p w14:paraId="5AD378B5" w14:textId="77777777" w:rsidR="00181F78" w:rsidRPr="00181F78" w:rsidRDefault="00181F78" w:rsidP="00181F7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78">
              <w:rPr>
                <w:rFonts w:ascii="Times New Roman" w:hAnsi="Times New Roman" w:cs="Times New Roman"/>
                <w:sz w:val="16"/>
                <w:szCs w:val="16"/>
              </w:rPr>
              <w:t xml:space="preserve">академічної </w:t>
            </w:r>
          </w:p>
          <w:p w14:paraId="31F49E5D" w14:textId="7DCA9F14" w:rsidR="00181F78" w:rsidRPr="006B2DF6" w:rsidRDefault="00181F78" w:rsidP="00181F7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78">
              <w:rPr>
                <w:rFonts w:ascii="Times New Roman" w:hAnsi="Times New Roman" w:cs="Times New Roman"/>
                <w:sz w:val="16"/>
                <w:szCs w:val="16"/>
              </w:rPr>
              <w:t>доброчесності</w:t>
            </w:r>
          </w:p>
        </w:tc>
        <w:tc>
          <w:tcPr>
            <w:tcW w:w="2694" w:type="dxa"/>
          </w:tcPr>
          <w:p w14:paraId="7FBC70CF" w14:textId="4EE87843" w:rsidR="000D63C0" w:rsidRPr="000D63C0" w:rsidRDefault="000D63C0" w:rsidP="000D6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63C0">
              <w:rPr>
                <w:rFonts w:ascii="Times New Roman" w:hAnsi="Times New Roman" w:cs="Times New Roman"/>
                <w:sz w:val="16"/>
                <w:szCs w:val="16"/>
              </w:rPr>
              <w:t xml:space="preserve">3.4.1.1. Педагогічні працівники діють відповідно до принципів і </w:t>
            </w:r>
          </w:p>
          <w:p w14:paraId="7B40B732" w14:textId="77777777" w:rsidR="000D63C0" w:rsidRPr="000D63C0" w:rsidRDefault="000D63C0" w:rsidP="000D6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63C0">
              <w:rPr>
                <w:rFonts w:ascii="Times New Roman" w:hAnsi="Times New Roman" w:cs="Times New Roman"/>
                <w:sz w:val="16"/>
                <w:szCs w:val="16"/>
              </w:rPr>
              <w:t xml:space="preserve">визначених законом правил </w:t>
            </w:r>
          </w:p>
          <w:p w14:paraId="106C2E81" w14:textId="7CC0FF0F" w:rsidR="00181F78" w:rsidRPr="006B2DF6" w:rsidRDefault="000D63C0" w:rsidP="000D6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63C0">
              <w:rPr>
                <w:rFonts w:ascii="Times New Roman" w:hAnsi="Times New Roman" w:cs="Times New Roman"/>
                <w:sz w:val="16"/>
                <w:szCs w:val="16"/>
              </w:rPr>
              <w:t>академічної доброчесності</w:t>
            </w:r>
          </w:p>
        </w:tc>
        <w:tc>
          <w:tcPr>
            <w:tcW w:w="5239" w:type="dxa"/>
            <w:gridSpan w:val="2"/>
          </w:tcPr>
          <w:p w14:paraId="4C2EDD23" w14:textId="60CA1D65" w:rsidR="00181F78" w:rsidRPr="006B2DF6" w:rsidRDefault="000D63C0" w:rsidP="007C59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63C0">
              <w:rPr>
                <w:rFonts w:ascii="Times New Roman" w:hAnsi="Times New Roman" w:cs="Times New Roman"/>
                <w:sz w:val="16"/>
                <w:szCs w:val="16"/>
              </w:rPr>
              <w:t xml:space="preserve">У закладі освіти розроблене, схвалене на педагогічній раді та введене в дію «Положення про академічну доброчесність», з яким ознайомлені всі педагогічні працівники. За результатами відвідування навчальних занять керівництвом школи встановлено, що педагогічні працівники діють на засадах академічної доброчесності, у переважній більшості акцентуючи увагу на цінності самостійного виконання завдань, підборі завдань, що повинні були б унеможливити списування. Педагоги не займаються фабрикацією, обманом, списуванням, хабарництвом під час організації освітнього процесу. За результатами анкетування для забезпечення академічної доброчесності в своїй професійній діяльності усі вчителі оцінюють результати навчання </w:t>
            </w:r>
            <w:r w:rsidR="007C590B">
              <w:rPr>
                <w:rFonts w:ascii="Times New Roman" w:hAnsi="Times New Roman" w:cs="Times New Roman"/>
                <w:sz w:val="16"/>
                <w:szCs w:val="16"/>
              </w:rPr>
              <w:t xml:space="preserve">здобувачів освіти </w:t>
            </w:r>
            <w:r w:rsidRPr="000D63C0">
              <w:rPr>
                <w:rFonts w:ascii="Times New Roman" w:hAnsi="Times New Roman" w:cs="Times New Roman"/>
                <w:sz w:val="16"/>
                <w:szCs w:val="16"/>
              </w:rPr>
              <w:t>в об’єктивно і неупереджено, більшість - добирають завдання, що унеможливлюють списування (</w:t>
            </w:r>
            <w:r w:rsidR="007C590B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0D63C0">
              <w:rPr>
                <w:rFonts w:ascii="Times New Roman" w:hAnsi="Times New Roman" w:cs="Times New Roman"/>
                <w:sz w:val="16"/>
                <w:szCs w:val="16"/>
              </w:rPr>
              <w:t>%), проводять бесіди відповідної тематики з</w:t>
            </w:r>
            <w:r w:rsidR="007C590B">
              <w:rPr>
                <w:rFonts w:ascii="Times New Roman" w:hAnsi="Times New Roman" w:cs="Times New Roman"/>
                <w:sz w:val="16"/>
                <w:szCs w:val="16"/>
              </w:rPr>
              <w:t xml:space="preserve"> учнями та їхніми батьками (85</w:t>
            </w:r>
            <w:r w:rsidRPr="000D63C0">
              <w:rPr>
                <w:rFonts w:ascii="Times New Roman" w:hAnsi="Times New Roman" w:cs="Times New Roman"/>
                <w:sz w:val="16"/>
                <w:szCs w:val="16"/>
              </w:rPr>
              <w:t>%), демонструють зразки академічної доброчесності на власному прикла</w:t>
            </w:r>
            <w:r w:rsidR="00556341">
              <w:rPr>
                <w:rFonts w:ascii="Times New Roman" w:hAnsi="Times New Roman" w:cs="Times New Roman"/>
                <w:sz w:val="16"/>
                <w:szCs w:val="16"/>
              </w:rPr>
              <w:t>ді (50</w:t>
            </w:r>
            <w:r w:rsidRPr="000D63C0">
              <w:rPr>
                <w:rFonts w:ascii="Times New Roman" w:hAnsi="Times New Roman" w:cs="Times New Roman"/>
                <w:sz w:val="16"/>
                <w:szCs w:val="16"/>
              </w:rPr>
              <w:t>%). Звернень учасників освітнього процесу з приводу порушень принципів академічної доброчесності не надходило.</w:t>
            </w:r>
          </w:p>
        </w:tc>
      </w:tr>
      <w:tr w:rsidR="000D63C0" w:rsidRPr="006B2DF6" w14:paraId="79B8AAF8" w14:textId="77777777" w:rsidTr="00401940">
        <w:tc>
          <w:tcPr>
            <w:tcW w:w="1696" w:type="dxa"/>
          </w:tcPr>
          <w:p w14:paraId="3D336189" w14:textId="71D4BC84" w:rsidR="000D63C0" w:rsidRPr="000D63C0" w:rsidRDefault="000D63C0" w:rsidP="000D6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63C0">
              <w:rPr>
                <w:rFonts w:ascii="Times New Roman" w:hAnsi="Times New Roman" w:cs="Times New Roman"/>
                <w:sz w:val="16"/>
                <w:szCs w:val="16"/>
              </w:rPr>
              <w:t xml:space="preserve">3.4.2. Педагогічні </w:t>
            </w:r>
          </w:p>
          <w:p w14:paraId="45A737F5" w14:textId="095106D2" w:rsidR="000D63C0" w:rsidRPr="000D63C0" w:rsidRDefault="000D63C0" w:rsidP="000D6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63C0">
              <w:rPr>
                <w:rFonts w:ascii="Times New Roman" w:hAnsi="Times New Roman" w:cs="Times New Roman"/>
                <w:sz w:val="16"/>
                <w:szCs w:val="16"/>
              </w:rPr>
              <w:t xml:space="preserve">працівники сприяють </w:t>
            </w:r>
          </w:p>
          <w:p w14:paraId="7063F1C9" w14:textId="7CB0862D" w:rsidR="000D63C0" w:rsidRPr="006B2DF6" w:rsidRDefault="000D63C0" w:rsidP="000D6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63C0">
              <w:rPr>
                <w:rFonts w:ascii="Times New Roman" w:hAnsi="Times New Roman" w:cs="Times New Roman"/>
                <w:sz w:val="16"/>
                <w:szCs w:val="16"/>
              </w:rPr>
              <w:t>дотриманню академічної доброчесності учнями</w:t>
            </w:r>
          </w:p>
        </w:tc>
        <w:tc>
          <w:tcPr>
            <w:tcW w:w="2694" w:type="dxa"/>
          </w:tcPr>
          <w:p w14:paraId="68D530AA" w14:textId="77777777" w:rsidR="000D63C0" w:rsidRPr="000D63C0" w:rsidRDefault="000D63C0" w:rsidP="000D6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63C0">
              <w:rPr>
                <w:rFonts w:ascii="Times New Roman" w:hAnsi="Times New Roman" w:cs="Times New Roman"/>
                <w:sz w:val="16"/>
                <w:szCs w:val="16"/>
              </w:rPr>
              <w:t xml:space="preserve">3.4.2.1. Частка педагогічних </w:t>
            </w:r>
          </w:p>
          <w:p w14:paraId="55B8EA90" w14:textId="77777777" w:rsidR="000D63C0" w:rsidRPr="000D63C0" w:rsidRDefault="000D63C0" w:rsidP="000D6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63C0">
              <w:rPr>
                <w:rFonts w:ascii="Times New Roman" w:hAnsi="Times New Roman" w:cs="Times New Roman"/>
                <w:sz w:val="16"/>
                <w:szCs w:val="16"/>
              </w:rPr>
              <w:t xml:space="preserve">працівників, які інформують </w:t>
            </w:r>
          </w:p>
          <w:p w14:paraId="453FA088" w14:textId="3F6006D1" w:rsidR="000D63C0" w:rsidRPr="006B2DF6" w:rsidRDefault="000D63C0" w:rsidP="000D6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63C0">
              <w:rPr>
                <w:rFonts w:ascii="Times New Roman" w:hAnsi="Times New Roman" w:cs="Times New Roman"/>
                <w:sz w:val="16"/>
                <w:szCs w:val="16"/>
              </w:rPr>
              <w:t>учнів про принципи та визначені законом правила академічної доброчесності</w:t>
            </w:r>
          </w:p>
        </w:tc>
        <w:tc>
          <w:tcPr>
            <w:tcW w:w="5239" w:type="dxa"/>
            <w:gridSpan w:val="2"/>
          </w:tcPr>
          <w:p w14:paraId="73903D39" w14:textId="77777777" w:rsidR="000D63C0" w:rsidRPr="000D63C0" w:rsidRDefault="000D63C0" w:rsidP="000D6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63C0">
              <w:rPr>
                <w:rFonts w:ascii="Times New Roman" w:hAnsi="Times New Roman" w:cs="Times New Roman"/>
                <w:sz w:val="16"/>
                <w:szCs w:val="16"/>
              </w:rPr>
              <w:t xml:space="preserve">Педагогічні працівники сприяють </w:t>
            </w:r>
            <w:proofErr w:type="spellStart"/>
            <w:r w:rsidRPr="000D63C0">
              <w:rPr>
                <w:rFonts w:ascii="Times New Roman" w:hAnsi="Times New Roman" w:cs="Times New Roman"/>
                <w:sz w:val="16"/>
                <w:szCs w:val="16"/>
              </w:rPr>
              <w:t>дотиманню</w:t>
            </w:r>
            <w:proofErr w:type="spellEnd"/>
            <w:r w:rsidRPr="000D63C0">
              <w:rPr>
                <w:rFonts w:ascii="Times New Roman" w:hAnsi="Times New Roman" w:cs="Times New Roman"/>
                <w:sz w:val="16"/>
                <w:szCs w:val="16"/>
              </w:rPr>
              <w:t xml:space="preserve"> академічної доброчесності </w:t>
            </w:r>
          </w:p>
          <w:p w14:paraId="1F9A338F" w14:textId="2950166E" w:rsidR="000D63C0" w:rsidRPr="006B2DF6" w:rsidRDefault="000D63C0" w:rsidP="0070708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63C0">
              <w:rPr>
                <w:rFonts w:ascii="Times New Roman" w:hAnsi="Times New Roman" w:cs="Times New Roman"/>
                <w:sz w:val="16"/>
                <w:szCs w:val="16"/>
              </w:rPr>
              <w:t xml:space="preserve">здобувачами освіти, пояснюють </w:t>
            </w:r>
            <w:r w:rsidR="00556341">
              <w:rPr>
                <w:rFonts w:ascii="Times New Roman" w:hAnsi="Times New Roman" w:cs="Times New Roman"/>
                <w:sz w:val="16"/>
                <w:szCs w:val="16"/>
              </w:rPr>
              <w:t>ліцеїстам</w:t>
            </w:r>
            <w:r w:rsidRPr="000D63C0">
              <w:rPr>
                <w:rFonts w:ascii="Times New Roman" w:hAnsi="Times New Roman" w:cs="Times New Roman"/>
                <w:sz w:val="16"/>
                <w:szCs w:val="16"/>
              </w:rPr>
              <w:t xml:space="preserve"> основні аспекти дотримання академічної доброчесності: самостійне виконання завдань; використання в навчальній діяльності лише перевірених та достовірних джерел інформації; дотримання правил посилання на джерела інформації, яка використовується; надання достовірної інформації про результати власної навчальної діяльності. Усі здобувачі освіти знають, що за порушення академічної доброчесності вони можуть бути притягнені до такої академічної відповідальності: повторне проходження оцінювання (контрольна робота, іспит, залік тощо) чи повторне проходження навчального курсу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0D63C0">
              <w:rPr>
                <w:rFonts w:ascii="Times New Roman" w:hAnsi="Times New Roman" w:cs="Times New Roman"/>
                <w:sz w:val="16"/>
                <w:szCs w:val="16"/>
              </w:rPr>
              <w:t>За результатами анкетування для запобігання випадкам порушень академічної доброчесності серед здобувачів освіти вчителі найчастіше проводять бесіди (</w:t>
            </w:r>
            <w:r w:rsidR="00707084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  <w:r w:rsidRPr="000D63C0">
              <w:rPr>
                <w:rFonts w:ascii="Times New Roman" w:hAnsi="Times New Roman" w:cs="Times New Roman"/>
                <w:sz w:val="16"/>
                <w:szCs w:val="16"/>
              </w:rPr>
              <w:t xml:space="preserve">%), рідше </w:t>
            </w:r>
            <w:r w:rsidR="00707084">
              <w:rPr>
                <w:rFonts w:ascii="Times New Roman" w:hAnsi="Times New Roman" w:cs="Times New Roman"/>
                <w:sz w:val="16"/>
                <w:szCs w:val="16"/>
              </w:rPr>
              <w:t xml:space="preserve">– тільки на початку навчального року </w:t>
            </w:r>
            <w:r w:rsidRPr="000D63C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07084">
              <w:rPr>
                <w:rFonts w:ascii="Times New Roman" w:hAnsi="Times New Roman" w:cs="Times New Roman"/>
                <w:sz w:val="16"/>
                <w:szCs w:val="16"/>
              </w:rPr>
              <w:t xml:space="preserve">16 %). Переважна більшість здобувачів освіти </w:t>
            </w:r>
            <w:r w:rsidRPr="000D63C0">
              <w:rPr>
                <w:rFonts w:ascii="Times New Roman" w:hAnsi="Times New Roman" w:cs="Times New Roman"/>
                <w:sz w:val="16"/>
                <w:szCs w:val="16"/>
              </w:rPr>
              <w:t>під час анкетування підтвердила проведення бесід про важливість дотримання академічної доброчесності: неприпустимість списування та плагіату, необхідності вказувати джерела інформації, які використовуються.</w:t>
            </w:r>
          </w:p>
        </w:tc>
      </w:tr>
    </w:tbl>
    <w:p w14:paraId="162D8251" w14:textId="77777777" w:rsidR="006B2DF6" w:rsidRPr="006B2DF6" w:rsidRDefault="006B2DF6" w:rsidP="006B2DF6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6B2DF6" w:rsidRPr="006B2D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DF6"/>
    <w:rsid w:val="00071182"/>
    <w:rsid w:val="000851C0"/>
    <w:rsid w:val="000D63C0"/>
    <w:rsid w:val="00181F78"/>
    <w:rsid w:val="002506BC"/>
    <w:rsid w:val="00291044"/>
    <w:rsid w:val="002921D3"/>
    <w:rsid w:val="003A14D4"/>
    <w:rsid w:val="00435519"/>
    <w:rsid w:val="00527D80"/>
    <w:rsid w:val="00556341"/>
    <w:rsid w:val="005E743C"/>
    <w:rsid w:val="006676BF"/>
    <w:rsid w:val="006B2DF6"/>
    <w:rsid w:val="00707084"/>
    <w:rsid w:val="0074585E"/>
    <w:rsid w:val="007C590B"/>
    <w:rsid w:val="00860B91"/>
    <w:rsid w:val="00935565"/>
    <w:rsid w:val="00AF3D64"/>
    <w:rsid w:val="00B1002B"/>
    <w:rsid w:val="00BA0206"/>
    <w:rsid w:val="00CE16BF"/>
    <w:rsid w:val="00DB12BF"/>
    <w:rsid w:val="00DF4675"/>
    <w:rsid w:val="00EA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B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2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D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D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D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2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2D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2D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2D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2D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2D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2D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2D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2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B2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2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2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2D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2D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2D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2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2D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2DF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B2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2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D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D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D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2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2D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2D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2D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2D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2D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2D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2D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2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B2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2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2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2D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2D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2D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2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2D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2DF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B2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1DB2B-B8A9-406F-88ED-B8759C9C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12323</Words>
  <Characters>7025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Tkachuk</dc:creator>
  <cp:keywords/>
  <dc:description/>
  <cp:lastModifiedBy>Admin</cp:lastModifiedBy>
  <cp:revision>12</cp:revision>
  <dcterms:created xsi:type="dcterms:W3CDTF">2026-06-09T05:28:00Z</dcterms:created>
  <dcterms:modified xsi:type="dcterms:W3CDTF">2026-07-03T05:06:00Z</dcterms:modified>
</cp:coreProperties>
</file>